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02137" w14:textId="62215610" w:rsidR="00FE74DC" w:rsidRPr="00466662" w:rsidRDefault="00FE74DC" w:rsidP="00FE74DC">
      <w:pPr>
        <w:spacing w:before="100" w:beforeAutospacing="1" w:after="0" w:line="240" w:lineRule="auto"/>
        <w:ind w:left="709" w:hanging="425"/>
        <w:jc w:val="center"/>
        <w:outlineLvl w:val="2"/>
        <w:rPr>
          <w:rFonts w:ascii="Cambria" w:eastAsia="MS Mincho" w:hAnsi="Cambria" w:cs="Times New Roman"/>
          <w:color w:val="FF0000"/>
          <w:sz w:val="18"/>
          <w:szCs w:val="18"/>
          <w:lang w:val="de-DE"/>
        </w:rPr>
      </w:pPr>
      <w:r w:rsidRPr="00466662">
        <w:rPr>
          <w:rFonts w:ascii="Cambria" w:eastAsia="MS Mincho" w:hAnsi="Cambria" w:cs="Times New Roman"/>
          <w:iCs/>
          <w:color w:val="FF0000"/>
          <w:sz w:val="18"/>
          <w:szCs w:val="18"/>
          <w:lang w:val="de-DE"/>
        </w:rPr>
        <w:t>Note:</w:t>
      </w:r>
      <w:r w:rsidRPr="00466662">
        <w:rPr>
          <w:rFonts w:ascii="Cambria" w:eastAsia="MS Mincho" w:hAnsi="Cambria" w:cs="Times New Roman"/>
          <w:color w:val="FF0000"/>
          <w:sz w:val="18"/>
          <w:szCs w:val="18"/>
          <w:lang w:val="de-DE"/>
        </w:rPr>
        <w:t xml:space="preserve"> In </w:t>
      </w:r>
      <w:proofErr w:type="spellStart"/>
      <w:r w:rsidRPr="00466662">
        <w:rPr>
          <w:rFonts w:ascii="Cambria" w:eastAsia="MS Mincho" w:hAnsi="Cambria" w:cs="Times New Roman"/>
          <w:color w:val="FF0000"/>
          <w:sz w:val="18"/>
          <w:szCs w:val="18"/>
          <w:lang w:val="de-DE"/>
        </w:rPr>
        <w:t>case</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of</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doubts</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concerning</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the</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interpretation</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of</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these</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regulations</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the</w:t>
      </w:r>
      <w:proofErr w:type="spellEnd"/>
      <w:r w:rsidRPr="00466662">
        <w:rPr>
          <w:rFonts w:ascii="Cambria" w:eastAsia="MS Mincho" w:hAnsi="Cambria" w:cs="Times New Roman"/>
          <w:color w:val="FF0000"/>
          <w:sz w:val="18"/>
          <w:szCs w:val="18"/>
          <w:lang w:val="de-DE"/>
        </w:rPr>
        <w:t xml:space="preserve"> original </w:t>
      </w:r>
      <w:proofErr w:type="spellStart"/>
      <w:r w:rsidRPr="00466662">
        <w:rPr>
          <w:rFonts w:ascii="Cambria" w:eastAsia="MS Mincho" w:hAnsi="Cambria" w:cs="Times New Roman"/>
          <w:color w:val="FF0000"/>
          <w:sz w:val="18"/>
          <w:szCs w:val="18"/>
          <w:lang w:val="de-DE"/>
        </w:rPr>
        <w:t>Polish</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version</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shall</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be</w:t>
      </w:r>
      <w:proofErr w:type="spellEnd"/>
      <w:r w:rsidRPr="00466662">
        <w:rPr>
          <w:rFonts w:ascii="Cambria" w:eastAsia="MS Mincho" w:hAnsi="Cambria" w:cs="Times New Roman"/>
          <w:color w:val="FF0000"/>
          <w:sz w:val="18"/>
          <w:szCs w:val="18"/>
          <w:lang w:val="de-DE"/>
        </w:rPr>
        <w:t xml:space="preserve"> </w:t>
      </w:r>
      <w:proofErr w:type="spellStart"/>
      <w:r w:rsidRPr="00466662">
        <w:rPr>
          <w:rFonts w:ascii="Cambria" w:eastAsia="MS Mincho" w:hAnsi="Cambria" w:cs="Times New Roman"/>
          <w:color w:val="FF0000"/>
          <w:sz w:val="18"/>
          <w:szCs w:val="18"/>
          <w:lang w:val="de-DE"/>
        </w:rPr>
        <w:t>conclusive</w:t>
      </w:r>
      <w:proofErr w:type="spellEnd"/>
    </w:p>
    <w:p w14:paraId="05A7C8BA" w14:textId="7DD6F2DE" w:rsidR="00B73B64" w:rsidRPr="00B73B64" w:rsidRDefault="00B73B64" w:rsidP="00B73B64">
      <w:pPr>
        <w:spacing w:before="100" w:beforeAutospacing="1" w:after="0" w:line="240" w:lineRule="auto"/>
        <w:ind w:left="709" w:hanging="425"/>
        <w:jc w:val="right"/>
        <w:outlineLvl w:val="2"/>
        <w:rPr>
          <w:rFonts w:ascii="Times New Roman" w:eastAsia="Times New Roman" w:hAnsi="Times New Roman" w:cs="Times New Roman"/>
          <w:b/>
          <w:bCs/>
          <w:sz w:val="27"/>
          <w:szCs w:val="27"/>
          <w:lang w:val="en-US" w:eastAsia="pl-PL"/>
        </w:rPr>
      </w:pPr>
      <w:r w:rsidRPr="00B73B64">
        <w:rPr>
          <w:rFonts w:ascii="Cambria" w:eastAsia="MS Mincho" w:hAnsi="Cambria" w:cs="Times New Roman"/>
          <w:lang w:val="en-US"/>
        </w:rPr>
        <w:t>Annex to Resolution No. 74/2025</w:t>
      </w:r>
      <w:r w:rsidRPr="00B73B64">
        <w:rPr>
          <w:rFonts w:ascii="Cambria" w:eastAsia="MS Mincho" w:hAnsi="Cambria" w:cs="Times New Roman"/>
          <w:lang w:val="en-US"/>
        </w:rPr>
        <w:br/>
        <w:t>of the Senate of the Academy dated March 18, 2025</w:t>
      </w:r>
    </w:p>
    <w:p w14:paraId="1832226B" w14:textId="394D0869" w:rsidR="00B73B64" w:rsidRDefault="00B73B64" w:rsidP="00AB495D">
      <w:pPr>
        <w:spacing w:after="100" w:afterAutospacing="1" w:line="240" w:lineRule="auto"/>
        <w:ind w:left="709" w:hanging="425"/>
        <w:jc w:val="center"/>
        <w:outlineLvl w:val="2"/>
        <w:rPr>
          <w:rFonts w:ascii="Times New Roman" w:eastAsia="Times New Roman" w:hAnsi="Times New Roman" w:cs="Times New Roman"/>
          <w:b/>
          <w:bCs/>
          <w:sz w:val="27"/>
          <w:szCs w:val="27"/>
          <w:lang w:val="en-US" w:eastAsia="pl-PL"/>
        </w:rPr>
      </w:pPr>
    </w:p>
    <w:p w14:paraId="5B486495" w14:textId="77777777" w:rsidR="00B73B64" w:rsidRDefault="00B73B64" w:rsidP="00AB495D">
      <w:pPr>
        <w:spacing w:after="100" w:afterAutospacing="1" w:line="240" w:lineRule="auto"/>
        <w:ind w:left="709" w:hanging="425"/>
        <w:jc w:val="center"/>
        <w:outlineLvl w:val="2"/>
        <w:rPr>
          <w:rFonts w:ascii="Times New Roman" w:eastAsia="Times New Roman" w:hAnsi="Times New Roman" w:cs="Times New Roman"/>
          <w:b/>
          <w:bCs/>
          <w:sz w:val="27"/>
          <w:szCs w:val="27"/>
          <w:lang w:val="en-US" w:eastAsia="pl-PL"/>
        </w:rPr>
      </w:pPr>
      <w:bookmarkStart w:id="0" w:name="_GoBack"/>
      <w:bookmarkEnd w:id="0"/>
    </w:p>
    <w:p w14:paraId="08442506" w14:textId="4632782F" w:rsidR="00B73B64" w:rsidRDefault="00B73B64" w:rsidP="00AB495D">
      <w:pPr>
        <w:spacing w:after="100" w:afterAutospacing="1" w:line="240" w:lineRule="auto"/>
        <w:ind w:left="709" w:hanging="425"/>
        <w:jc w:val="center"/>
        <w:outlineLvl w:val="2"/>
        <w:rPr>
          <w:rFonts w:ascii="Times New Roman" w:eastAsia="Times New Roman" w:hAnsi="Times New Roman" w:cs="Times New Roman"/>
          <w:b/>
          <w:bCs/>
          <w:sz w:val="27"/>
          <w:szCs w:val="27"/>
          <w:lang w:val="en-US" w:eastAsia="pl-PL"/>
        </w:rPr>
      </w:pPr>
      <w:r w:rsidRPr="00B73B64">
        <w:rPr>
          <w:rFonts w:ascii="Times New Roman" w:eastAsia="Times New Roman" w:hAnsi="Times New Roman" w:cs="Times New Roman"/>
          <w:b/>
          <w:bCs/>
          <w:sz w:val="27"/>
          <w:szCs w:val="27"/>
          <w:lang w:val="en-US" w:eastAsia="pl-PL"/>
        </w:rPr>
        <w:t>Education Program at the Doctoral School</w:t>
      </w:r>
      <w:r w:rsidRPr="00B73B64">
        <w:rPr>
          <w:rFonts w:ascii="Times New Roman" w:eastAsia="Times New Roman" w:hAnsi="Times New Roman" w:cs="Times New Roman"/>
          <w:b/>
          <w:bCs/>
          <w:sz w:val="27"/>
          <w:szCs w:val="27"/>
          <w:lang w:val="en-US" w:eastAsia="pl-PL"/>
        </w:rPr>
        <w:br/>
        <w:t xml:space="preserve">conducted by the Eugeniusz </w:t>
      </w:r>
      <w:proofErr w:type="spellStart"/>
      <w:r w:rsidRPr="00B73B64">
        <w:rPr>
          <w:rFonts w:ascii="Times New Roman" w:eastAsia="Times New Roman" w:hAnsi="Times New Roman" w:cs="Times New Roman"/>
          <w:b/>
          <w:bCs/>
          <w:sz w:val="27"/>
          <w:szCs w:val="27"/>
          <w:lang w:val="en-US" w:eastAsia="pl-PL"/>
        </w:rPr>
        <w:t>Piasecki</w:t>
      </w:r>
      <w:proofErr w:type="spellEnd"/>
      <w:r w:rsidR="0078452D">
        <w:rPr>
          <w:rFonts w:ascii="Times New Roman" w:eastAsia="Times New Roman" w:hAnsi="Times New Roman" w:cs="Times New Roman"/>
          <w:b/>
          <w:bCs/>
          <w:sz w:val="27"/>
          <w:szCs w:val="27"/>
          <w:lang w:val="en-US" w:eastAsia="pl-PL"/>
        </w:rPr>
        <w:t xml:space="preserve"> </w:t>
      </w:r>
      <w:proofErr w:type="spellStart"/>
      <w:r w:rsidR="0078452D">
        <w:rPr>
          <w:rFonts w:ascii="Times New Roman" w:eastAsia="Times New Roman" w:hAnsi="Times New Roman" w:cs="Times New Roman"/>
          <w:b/>
          <w:bCs/>
          <w:sz w:val="27"/>
          <w:szCs w:val="27"/>
          <w:lang w:val="en-US" w:eastAsia="pl-PL"/>
        </w:rPr>
        <w:t>Poznań</w:t>
      </w:r>
      <w:proofErr w:type="spellEnd"/>
      <w:r w:rsidRPr="00B73B64">
        <w:rPr>
          <w:rFonts w:ascii="Times New Roman" w:eastAsia="Times New Roman" w:hAnsi="Times New Roman" w:cs="Times New Roman"/>
          <w:b/>
          <w:bCs/>
          <w:sz w:val="27"/>
          <w:szCs w:val="27"/>
          <w:lang w:val="en-US" w:eastAsia="pl-PL"/>
        </w:rPr>
        <w:t xml:space="preserve"> University of Physical Education</w:t>
      </w:r>
    </w:p>
    <w:p w14:paraId="3E463C0D" w14:textId="128D2364" w:rsidR="00CC0FB3" w:rsidRDefault="00B73B64" w:rsidP="00FE74DC">
      <w:pPr>
        <w:spacing w:after="100" w:afterAutospacing="1" w:line="240" w:lineRule="auto"/>
        <w:ind w:left="709" w:hanging="425"/>
        <w:jc w:val="center"/>
        <w:outlineLvl w:val="2"/>
        <w:rPr>
          <w:rFonts w:ascii="Times New Roman" w:eastAsia="Times New Roman" w:hAnsi="Times New Roman" w:cs="Times New Roman"/>
          <w:b/>
          <w:bCs/>
          <w:sz w:val="27"/>
          <w:szCs w:val="27"/>
          <w:u w:val="single"/>
          <w:lang w:val="en-US" w:eastAsia="pl-PL"/>
        </w:rPr>
      </w:pPr>
      <w:r w:rsidRPr="00B73B64">
        <w:rPr>
          <w:rFonts w:ascii="Times New Roman" w:eastAsia="Times New Roman" w:hAnsi="Times New Roman" w:cs="Times New Roman"/>
          <w:b/>
          <w:bCs/>
          <w:sz w:val="27"/>
          <w:szCs w:val="27"/>
          <w:u w:val="single"/>
          <w:lang w:val="en-US" w:eastAsia="pl-PL"/>
        </w:rPr>
        <w:t>effective from the academic year 2025/2026</w:t>
      </w:r>
      <w:r w:rsidR="00CC0FB3" w:rsidRPr="00B73B64">
        <w:rPr>
          <w:rFonts w:ascii="Times New Roman" w:eastAsia="Times New Roman" w:hAnsi="Times New Roman" w:cs="Times New Roman"/>
          <w:b/>
          <w:bCs/>
          <w:sz w:val="27"/>
          <w:szCs w:val="27"/>
          <w:u w:val="single"/>
          <w:lang w:val="en-US" w:eastAsia="pl-PL"/>
        </w:rPr>
        <w:br/>
      </w:r>
    </w:p>
    <w:p w14:paraId="4B937929" w14:textId="77777777" w:rsidR="00FE74DC" w:rsidRPr="00FE74DC" w:rsidRDefault="00FE74DC" w:rsidP="00FE74DC">
      <w:pPr>
        <w:spacing w:after="100" w:afterAutospacing="1" w:line="240" w:lineRule="auto"/>
        <w:ind w:left="709" w:hanging="425"/>
        <w:jc w:val="center"/>
        <w:outlineLvl w:val="2"/>
        <w:rPr>
          <w:rFonts w:ascii="Times New Roman" w:eastAsia="Times New Roman" w:hAnsi="Times New Roman" w:cs="Times New Roman"/>
          <w:b/>
          <w:bCs/>
          <w:sz w:val="27"/>
          <w:szCs w:val="27"/>
          <w:u w:val="single"/>
          <w:lang w:val="en-US" w:eastAsia="pl-PL"/>
        </w:rPr>
      </w:pPr>
    </w:p>
    <w:p w14:paraId="2726B1D2" w14:textId="24B806D7" w:rsidR="00CC0FB3" w:rsidRPr="00B73B64" w:rsidRDefault="00B60C9B" w:rsidP="00AB495D">
      <w:pPr>
        <w:spacing w:before="100" w:beforeAutospacing="1" w:after="100" w:afterAutospacing="1" w:line="240" w:lineRule="auto"/>
        <w:ind w:left="709" w:hanging="425"/>
        <w:jc w:val="center"/>
        <w:outlineLvl w:val="2"/>
        <w:rPr>
          <w:rFonts w:ascii="Times New Roman" w:eastAsia="Times New Roman" w:hAnsi="Times New Roman" w:cs="Times New Roman"/>
          <w:b/>
          <w:bCs/>
          <w:sz w:val="24"/>
          <w:szCs w:val="24"/>
          <w:lang w:val="en-US" w:eastAsia="pl-PL"/>
        </w:rPr>
      </w:pPr>
      <w:r w:rsidRPr="00B73B64">
        <w:rPr>
          <w:rFonts w:ascii="Times New Roman" w:eastAsia="Times New Roman" w:hAnsi="Times New Roman" w:cs="Times New Roman"/>
          <w:b/>
          <w:bCs/>
          <w:sz w:val="24"/>
          <w:szCs w:val="24"/>
          <w:lang w:val="en-US" w:eastAsia="pl-PL"/>
        </w:rPr>
        <w:t>I</w:t>
      </w:r>
      <w:r w:rsidR="00CC0FB3" w:rsidRPr="00B73B64">
        <w:rPr>
          <w:rFonts w:ascii="Times New Roman" w:eastAsia="Times New Roman" w:hAnsi="Times New Roman" w:cs="Times New Roman"/>
          <w:b/>
          <w:bCs/>
          <w:sz w:val="24"/>
          <w:szCs w:val="24"/>
          <w:lang w:val="en-US" w:eastAsia="pl-PL"/>
        </w:rPr>
        <w:t xml:space="preserve">. </w:t>
      </w:r>
      <w:r w:rsidR="00B73B64" w:rsidRPr="00B73B64">
        <w:rPr>
          <w:rFonts w:ascii="Times New Roman" w:eastAsia="Times New Roman" w:hAnsi="Times New Roman" w:cs="Times New Roman"/>
          <w:b/>
          <w:bCs/>
          <w:sz w:val="24"/>
          <w:szCs w:val="24"/>
          <w:lang w:val="en-US" w:eastAsia="pl-PL"/>
        </w:rPr>
        <w:t>General Characteristics of the Education Program</w:t>
      </w:r>
    </w:p>
    <w:p w14:paraId="12807E03" w14:textId="77777777" w:rsidR="00CC0FB3" w:rsidRPr="00AB495D" w:rsidRDefault="00CC0FB3" w:rsidP="00AB495D">
      <w:pPr>
        <w:spacing w:before="100" w:beforeAutospacing="1" w:after="100" w:afterAutospacing="1" w:line="240" w:lineRule="auto"/>
        <w:ind w:left="709" w:hanging="425"/>
        <w:jc w:val="center"/>
        <w:outlineLvl w:val="3"/>
        <w:rPr>
          <w:rFonts w:ascii="Times New Roman" w:eastAsia="Times New Roman" w:hAnsi="Times New Roman" w:cs="Times New Roman"/>
          <w:b/>
          <w:bCs/>
          <w:sz w:val="24"/>
          <w:szCs w:val="24"/>
          <w:lang w:eastAsia="pl-PL"/>
        </w:rPr>
      </w:pPr>
      <w:bookmarkStart w:id="1" w:name="_Hlk189741084"/>
      <w:r w:rsidRPr="00AB495D">
        <w:rPr>
          <w:rFonts w:ascii="Times New Roman" w:eastAsia="Times New Roman" w:hAnsi="Times New Roman" w:cs="Times New Roman"/>
          <w:b/>
          <w:bCs/>
          <w:sz w:val="24"/>
          <w:szCs w:val="24"/>
          <w:lang w:eastAsia="pl-PL"/>
        </w:rPr>
        <w:t>§ 1</w:t>
      </w:r>
    </w:p>
    <w:bookmarkEnd w:id="1"/>
    <w:p w14:paraId="666EFFD2" w14:textId="1048DC44" w:rsidR="00CC0FB3" w:rsidRPr="00B73B64" w:rsidRDefault="00B73B64" w:rsidP="004B37C7">
      <w:pPr>
        <w:numPr>
          <w:ilvl w:val="0"/>
          <w:numId w:val="1"/>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B73B64">
        <w:rPr>
          <w:rFonts w:ascii="Times New Roman" w:eastAsia="Times New Roman" w:hAnsi="Times New Roman" w:cs="Times New Roman"/>
          <w:sz w:val="24"/>
          <w:szCs w:val="24"/>
          <w:lang w:val="en-US" w:eastAsia="pl-PL"/>
        </w:rPr>
        <w:t xml:space="preserve">The Eugeniusz </w:t>
      </w:r>
      <w:proofErr w:type="spellStart"/>
      <w:r w:rsidRPr="00B73B64">
        <w:rPr>
          <w:rFonts w:ascii="Times New Roman" w:eastAsia="Times New Roman" w:hAnsi="Times New Roman" w:cs="Times New Roman"/>
          <w:sz w:val="24"/>
          <w:szCs w:val="24"/>
          <w:lang w:val="en-US" w:eastAsia="pl-PL"/>
        </w:rPr>
        <w:t>Piasecki</w:t>
      </w:r>
      <w:proofErr w:type="spellEnd"/>
      <w:r w:rsidRPr="00B73B64">
        <w:rPr>
          <w:rFonts w:ascii="Times New Roman" w:eastAsia="Times New Roman" w:hAnsi="Times New Roman" w:cs="Times New Roman"/>
          <w:sz w:val="24"/>
          <w:szCs w:val="24"/>
          <w:lang w:val="en-US" w:eastAsia="pl-PL"/>
        </w:rPr>
        <w:t xml:space="preserve"> </w:t>
      </w:r>
      <w:r w:rsidR="00FE74DC">
        <w:rPr>
          <w:rFonts w:ascii="Times New Roman" w:eastAsia="Times New Roman" w:hAnsi="Times New Roman" w:cs="Times New Roman"/>
          <w:sz w:val="24"/>
          <w:szCs w:val="24"/>
          <w:lang w:val="en-US" w:eastAsia="pl-PL"/>
        </w:rPr>
        <w:t xml:space="preserve">Poznan </w:t>
      </w:r>
      <w:r w:rsidRPr="00B73B64">
        <w:rPr>
          <w:rFonts w:ascii="Times New Roman" w:eastAsia="Times New Roman" w:hAnsi="Times New Roman" w:cs="Times New Roman"/>
          <w:sz w:val="24"/>
          <w:szCs w:val="24"/>
          <w:lang w:val="en-US" w:eastAsia="pl-PL"/>
        </w:rPr>
        <w:t>University of Physical Education conducts a Doctoral School in the discipline of physical culture sciences, hereinafter referred to as the Doctoral School, pursuant to the Act of July 20, 2018 – Law on Higher Education and Science (Journal of Laws 2024, item 1571, as amended).</w:t>
      </w:r>
    </w:p>
    <w:p w14:paraId="4B59071C" w14:textId="5636D93F" w:rsidR="00CC0FB3" w:rsidRPr="00B73B64" w:rsidRDefault="00B73B64" w:rsidP="004B37C7">
      <w:pPr>
        <w:numPr>
          <w:ilvl w:val="0"/>
          <w:numId w:val="1"/>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B73B64">
        <w:rPr>
          <w:rFonts w:ascii="Times New Roman" w:eastAsia="Times New Roman" w:hAnsi="Times New Roman" w:cs="Times New Roman"/>
          <w:sz w:val="24"/>
          <w:szCs w:val="24"/>
          <w:lang w:val="en-US" w:eastAsia="pl-PL"/>
        </w:rPr>
        <w:t>The Doctoral School offers education preparing doctoral students to obtain the doctoral degree through conducting scientific research, developing teaching skills, and active participation in the academic community.</w:t>
      </w:r>
    </w:p>
    <w:p w14:paraId="3172A5A0" w14:textId="5015D89B" w:rsidR="00CC0FB3" w:rsidRPr="00B73B64" w:rsidRDefault="00B73B64" w:rsidP="004B37C7">
      <w:pPr>
        <w:numPr>
          <w:ilvl w:val="0"/>
          <w:numId w:val="1"/>
        </w:numPr>
        <w:spacing w:after="0" w:line="240" w:lineRule="auto"/>
        <w:ind w:left="709" w:hanging="425"/>
        <w:jc w:val="both"/>
        <w:rPr>
          <w:rFonts w:ascii="Times New Roman" w:eastAsia="Times New Roman" w:hAnsi="Times New Roman" w:cs="Times New Roman"/>
          <w:sz w:val="24"/>
          <w:szCs w:val="24"/>
          <w:lang w:val="en-US" w:eastAsia="pl-PL"/>
        </w:rPr>
      </w:pPr>
      <w:r w:rsidRPr="00B73B64">
        <w:rPr>
          <w:rFonts w:ascii="Times New Roman" w:eastAsia="Times New Roman" w:hAnsi="Times New Roman" w:cs="Times New Roman"/>
          <w:sz w:val="24"/>
          <w:szCs w:val="24"/>
          <w:lang w:val="en-US" w:eastAsia="pl-PL"/>
        </w:rPr>
        <w:t>Education at the Doctoral School</w:t>
      </w:r>
      <w:r w:rsidR="00CC0FB3" w:rsidRPr="00B73B64">
        <w:rPr>
          <w:rFonts w:ascii="Times New Roman" w:eastAsia="Times New Roman" w:hAnsi="Times New Roman" w:cs="Times New Roman"/>
          <w:sz w:val="24"/>
          <w:szCs w:val="24"/>
          <w:lang w:val="en-US" w:eastAsia="pl-PL"/>
        </w:rPr>
        <w:t>:</w:t>
      </w:r>
    </w:p>
    <w:p w14:paraId="7564F484" w14:textId="3D91427B" w:rsidR="00B73B64" w:rsidRPr="00B73B64" w:rsidRDefault="00B73B64" w:rsidP="00B73B64">
      <w:pPr>
        <w:numPr>
          <w:ilvl w:val="1"/>
          <w:numId w:val="11"/>
        </w:numPr>
        <w:spacing w:after="100" w:afterAutospacing="1" w:line="240" w:lineRule="auto"/>
        <w:jc w:val="both"/>
        <w:rPr>
          <w:rFonts w:ascii="Times New Roman" w:eastAsia="Times New Roman" w:hAnsi="Times New Roman" w:cs="Times New Roman"/>
          <w:sz w:val="24"/>
          <w:szCs w:val="24"/>
          <w:lang w:val="en-US" w:eastAsia="pl-PL"/>
        </w:rPr>
      </w:pPr>
      <w:r w:rsidRPr="00B73B64">
        <w:rPr>
          <w:rFonts w:ascii="Times New Roman" w:eastAsia="Times New Roman" w:hAnsi="Times New Roman" w:cs="Times New Roman"/>
          <w:sz w:val="24"/>
          <w:szCs w:val="24"/>
          <w:lang w:val="en-US" w:eastAsia="pl-PL"/>
        </w:rPr>
        <w:t>is conducted in a full-time mode,</w:t>
      </w:r>
    </w:p>
    <w:p w14:paraId="3D055813" w14:textId="1D6CA4B0" w:rsidR="00B73B64" w:rsidRPr="00B73B64" w:rsidRDefault="00B73B64" w:rsidP="00B73B6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73B64">
        <w:rPr>
          <w:rFonts w:ascii="Times New Roman" w:eastAsia="Times New Roman" w:hAnsi="Times New Roman" w:cs="Times New Roman"/>
          <w:sz w:val="24"/>
          <w:szCs w:val="24"/>
          <w:lang w:val="en-US" w:eastAsia="pl-PL"/>
        </w:rPr>
        <w:t>lasts for 8 semesters, with the possibility of shortening it in case of earlier completion of the education program and the individual research plan,</w:t>
      </w:r>
    </w:p>
    <w:p w14:paraId="1110AEF1" w14:textId="74972542" w:rsidR="00B73B64" w:rsidRPr="00B73B64" w:rsidRDefault="00B73B64" w:rsidP="00B73B6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73B64">
        <w:rPr>
          <w:rFonts w:ascii="Times New Roman" w:eastAsia="Times New Roman" w:hAnsi="Times New Roman" w:cs="Times New Roman"/>
          <w:sz w:val="24"/>
          <w:szCs w:val="24"/>
          <w:lang w:val="en-US" w:eastAsia="pl-PL"/>
        </w:rPr>
        <w:t>ends with the submission and defense of the doctoral dissertation,</w:t>
      </w:r>
    </w:p>
    <w:p w14:paraId="539CA921" w14:textId="02D79C5B" w:rsidR="00251F4F" w:rsidRPr="00B73B64" w:rsidRDefault="00B73B64" w:rsidP="00B73B6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B73B64">
        <w:rPr>
          <w:rFonts w:ascii="Times New Roman" w:eastAsia="Times New Roman" w:hAnsi="Times New Roman" w:cs="Times New Roman"/>
          <w:sz w:val="24"/>
          <w:szCs w:val="24"/>
          <w:lang w:val="en-US" w:eastAsia="pl-PL"/>
        </w:rPr>
        <w:t>is carried out based on the education program and the individual research plan.</w:t>
      </w:r>
    </w:p>
    <w:p w14:paraId="5849CD7B" w14:textId="77777777" w:rsidR="00CC0FB3" w:rsidRPr="00AB495D" w:rsidRDefault="00CC0FB3" w:rsidP="004B37C7">
      <w:pPr>
        <w:spacing w:before="100" w:beforeAutospacing="1" w:after="100" w:afterAutospacing="1" w:line="240" w:lineRule="auto"/>
        <w:ind w:left="709" w:hanging="425"/>
        <w:jc w:val="center"/>
        <w:outlineLvl w:val="3"/>
        <w:rPr>
          <w:rFonts w:ascii="Times New Roman" w:eastAsia="Times New Roman" w:hAnsi="Times New Roman" w:cs="Times New Roman"/>
          <w:b/>
          <w:bCs/>
          <w:sz w:val="24"/>
          <w:szCs w:val="24"/>
          <w:lang w:eastAsia="pl-PL"/>
        </w:rPr>
      </w:pPr>
      <w:bookmarkStart w:id="2" w:name="_Hlk189741068"/>
      <w:r w:rsidRPr="00AB495D">
        <w:rPr>
          <w:rFonts w:ascii="Times New Roman" w:eastAsia="Times New Roman" w:hAnsi="Times New Roman" w:cs="Times New Roman"/>
          <w:b/>
          <w:bCs/>
          <w:sz w:val="24"/>
          <w:szCs w:val="24"/>
          <w:lang w:eastAsia="pl-PL"/>
        </w:rPr>
        <w:t>§ 2</w:t>
      </w:r>
    </w:p>
    <w:bookmarkEnd w:id="2"/>
    <w:p w14:paraId="0C463362" w14:textId="113916BD" w:rsidR="00556737" w:rsidRPr="00B73B64" w:rsidRDefault="00B73B64" w:rsidP="004B37C7">
      <w:pPr>
        <w:pStyle w:val="Akapitzlist"/>
        <w:numPr>
          <w:ilvl w:val="0"/>
          <w:numId w:val="3"/>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B73B64">
        <w:rPr>
          <w:rFonts w:ascii="Times New Roman" w:eastAsia="Times New Roman" w:hAnsi="Times New Roman" w:cs="Times New Roman"/>
          <w:sz w:val="24"/>
          <w:szCs w:val="24"/>
          <w:lang w:val="en-US" w:eastAsia="pl-PL"/>
        </w:rPr>
        <w:t>The aim of education at the Doctoral School is to prepare the doctoral student to obtain the academic degree of doctor in the field of physical culture sciences through the development of research, teaching, and organizational competences.</w:t>
      </w:r>
    </w:p>
    <w:p w14:paraId="244D3C1C" w14:textId="55CF7663" w:rsidR="005D68B0" w:rsidRPr="00EB3538" w:rsidRDefault="00EB3538" w:rsidP="004B37C7">
      <w:pPr>
        <w:pStyle w:val="Akapitzlist"/>
        <w:numPr>
          <w:ilvl w:val="0"/>
          <w:numId w:val="3"/>
        </w:numPr>
        <w:spacing w:before="100" w:beforeAutospacing="1" w:after="100" w:afterAutospacing="1" w:line="240" w:lineRule="auto"/>
        <w:ind w:hanging="436"/>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The education program enables the acquisition of knowledge and skills necessary to</w:t>
      </w:r>
      <w:r w:rsidR="005D68B0" w:rsidRPr="00EB3538">
        <w:rPr>
          <w:rFonts w:ascii="Times New Roman" w:eastAsia="Times New Roman" w:hAnsi="Times New Roman" w:cs="Times New Roman"/>
          <w:sz w:val="24"/>
          <w:szCs w:val="24"/>
          <w:lang w:val="en-US" w:eastAsia="pl-PL"/>
        </w:rPr>
        <w:t>:</w:t>
      </w:r>
    </w:p>
    <w:p w14:paraId="259E0EB6" w14:textId="0D13C19C" w:rsidR="00EB3538" w:rsidRPr="00EB3538" w:rsidRDefault="00EB3538" w:rsidP="00EB3538">
      <w:pPr>
        <w:pStyle w:val="Akapitzlist"/>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independently conduct scientific research, including formulating and solving research problems,</w:t>
      </w:r>
    </w:p>
    <w:p w14:paraId="3BA72E04" w14:textId="6365E4ED" w:rsidR="00EB3538" w:rsidRPr="00EB3538" w:rsidRDefault="00EB3538" w:rsidP="00EB3538">
      <w:pPr>
        <w:pStyle w:val="Akapitzlist"/>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apply modern research methods in physical culture sciences,</w:t>
      </w:r>
    </w:p>
    <w:p w14:paraId="179D1763" w14:textId="42C31D5C" w:rsidR="00EB3538" w:rsidRPr="00EB3538" w:rsidRDefault="00EB3538" w:rsidP="00EB3538">
      <w:pPr>
        <w:pStyle w:val="Akapitzlist"/>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prepare and publish a doctoral dissertation and research results in recognized scientific journals,</w:t>
      </w:r>
    </w:p>
    <w:p w14:paraId="0096F2D5" w14:textId="6C3B7EAA" w:rsidR="00EB3538" w:rsidRPr="00EB3538" w:rsidRDefault="00EB3538" w:rsidP="00EB3538">
      <w:pPr>
        <w:pStyle w:val="Akapitzlist"/>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participate in scientific conferences and promote research results,</w:t>
      </w:r>
    </w:p>
    <w:p w14:paraId="1587F95F" w14:textId="788A4111" w:rsidR="005D68B0" w:rsidRPr="00EB3538" w:rsidRDefault="00EB3538" w:rsidP="00EB3538">
      <w:pPr>
        <w:pStyle w:val="Akapitzlist"/>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obtain the doctoral degree by meeting the requirements set out in the Law on Higher Education and Science and in the Doctoral School Regulations.</w:t>
      </w:r>
    </w:p>
    <w:p w14:paraId="37A7675A" w14:textId="5B8BD6C5" w:rsidR="005D68B0" w:rsidRPr="00EB3538" w:rsidRDefault="00EB3538" w:rsidP="004B37C7">
      <w:pPr>
        <w:pStyle w:val="Akapitzlist"/>
        <w:numPr>
          <w:ilvl w:val="0"/>
          <w:numId w:val="3"/>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lastRenderedPageBreak/>
        <w:t>The education program also develops competences in</w:t>
      </w:r>
      <w:r w:rsidR="005D68B0" w:rsidRPr="00EB3538">
        <w:rPr>
          <w:rFonts w:ascii="Times New Roman" w:eastAsia="Times New Roman" w:hAnsi="Times New Roman" w:cs="Times New Roman"/>
          <w:sz w:val="24"/>
          <w:szCs w:val="24"/>
          <w:lang w:val="en-US" w:eastAsia="pl-PL"/>
        </w:rPr>
        <w:t>:</w:t>
      </w:r>
    </w:p>
    <w:p w14:paraId="1179EE19" w14:textId="68737BF8" w:rsidR="00EB3538" w:rsidRPr="00EB3538" w:rsidRDefault="00EB3538" w:rsidP="00EB3538">
      <w:pPr>
        <w:pStyle w:val="Akapitzlist"/>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conducting classes in higher education,</w:t>
      </w:r>
    </w:p>
    <w:p w14:paraId="0DAFFC1E" w14:textId="7751F797" w:rsidR="00EB3538" w:rsidRPr="00EB3538" w:rsidRDefault="00EB3538" w:rsidP="00EB3538">
      <w:pPr>
        <w:pStyle w:val="Akapitzlist"/>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designing and conducting scientific research in research teams,</w:t>
      </w:r>
    </w:p>
    <w:p w14:paraId="3367C5DE" w14:textId="64F724B2" w:rsidR="00EB3538" w:rsidRPr="00EB3538" w:rsidRDefault="00EB3538" w:rsidP="00EB3538">
      <w:pPr>
        <w:pStyle w:val="Akapitzlist"/>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acquiring funds for scientific activities and managing research projects,</w:t>
      </w:r>
    </w:p>
    <w:p w14:paraId="0A261FAC" w14:textId="60522E12" w:rsidR="00556737" w:rsidRPr="00EB3538" w:rsidRDefault="00EB3538" w:rsidP="00EB3538">
      <w:pPr>
        <w:pStyle w:val="Akapitzlist"/>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implementing research results into social and economic practice.</w:t>
      </w:r>
    </w:p>
    <w:p w14:paraId="6A1AFAFB" w14:textId="77777777" w:rsidR="005D68B0" w:rsidRPr="00EB3538" w:rsidRDefault="005D68B0" w:rsidP="004B37C7">
      <w:pPr>
        <w:pStyle w:val="Akapitzlist"/>
        <w:spacing w:before="100" w:beforeAutospacing="1" w:after="100" w:afterAutospacing="1" w:line="240" w:lineRule="auto"/>
        <w:ind w:left="709"/>
        <w:jc w:val="both"/>
        <w:rPr>
          <w:rFonts w:ascii="Times New Roman" w:eastAsia="Times New Roman" w:hAnsi="Times New Roman" w:cs="Times New Roman"/>
          <w:sz w:val="24"/>
          <w:szCs w:val="24"/>
          <w:lang w:val="en-US" w:eastAsia="pl-PL"/>
        </w:rPr>
      </w:pPr>
    </w:p>
    <w:p w14:paraId="7180A445" w14:textId="04452360" w:rsidR="00814DA8" w:rsidRPr="00FE74DC" w:rsidRDefault="00EB3538" w:rsidP="00FE74DC">
      <w:pPr>
        <w:pStyle w:val="Akapitzlist"/>
        <w:numPr>
          <w:ilvl w:val="0"/>
          <w:numId w:val="3"/>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EB3538">
        <w:rPr>
          <w:rFonts w:ascii="Times New Roman" w:eastAsia="Times New Roman" w:hAnsi="Times New Roman" w:cs="Times New Roman"/>
          <w:sz w:val="24"/>
          <w:szCs w:val="24"/>
          <w:lang w:val="en-US" w:eastAsia="pl-PL"/>
        </w:rPr>
        <w:t>Doctoral education takes place in an academic environment with a high level of internationalization, including cooperation with national and foreign scientific centers, which enables the development of a scientific career at the international level.</w:t>
      </w:r>
    </w:p>
    <w:p w14:paraId="25330BEA" w14:textId="77777777" w:rsidR="00E56DB8" w:rsidRPr="00EB3538" w:rsidRDefault="00E56DB8" w:rsidP="004B37C7">
      <w:pPr>
        <w:spacing w:line="240" w:lineRule="auto"/>
        <w:ind w:left="709" w:hanging="425"/>
        <w:rPr>
          <w:rFonts w:ascii="Times New Roman" w:hAnsi="Times New Roman" w:cs="Times New Roman"/>
          <w:lang w:val="en-US"/>
        </w:rPr>
      </w:pPr>
    </w:p>
    <w:p w14:paraId="4BBDC648" w14:textId="563573AD" w:rsidR="00814DA8" w:rsidRPr="00AB495D" w:rsidRDefault="00B60C9B" w:rsidP="004B37C7">
      <w:pPr>
        <w:spacing w:line="240" w:lineRule="auto"/>
        <w:ind w:left="709" w:hanging="425"/>
        <w:jc w:val="center"/>
        <w:rPr>
          <w:rFonts w:ascii="Times New Roman" w:hAnsi="Times New Roman" w:cs="Times New Roman"/>
          <w:sz w:val="24"/>
          <w:szCs w:val="24"/>
        </w:rPr>
      </w:pPr>
      <w:r w:rsidRPr="00AB495D">
        <w:rPr>
          <w:rFonts w:ascii="Times New Roman" w:hAnsi="Times New Roman" w:cs="Times New Roman"/>
          <w:b/>
          <w:bCs/>
          <w:sz w:val="24"/>
          <w:szCs w:val="24"/>
        </w:rPr>
        <w:t xml:space="preserve">II. </w:t>
      </w:r>
      <w:r w:rsidR="00EB3538" w:rsidRPr="00EB3538">
        <w:rPr>
          <w:rFonts w:ascii="Times New Roman" w:hAnsi="Times New Roman" w:cs="Times New Roman"/>
          <w:b/>
          <w:bCs/>
          <w:sz w:val="24"/>
          <w:szCs w:val="24"/>
          <w:lang w:val="en-US"/>
        </w:rPr>
        <w:t>Learning Outcomes</w:t>
      </w:r>
    </w:p>
    <w:p w14:paraId="4B4FCEF8" w14:textId="6EBE8D6D" w:rsidR="00814DA8" w:rsidRPr="00AB495D" w:rsidRDefault="00B60C9B" w:rsidP="004B37C7">
      <w:pPr>
        <w:spacing w:before="100" w:beforeAutospacing="1" w:after="100" w:afterAutospacing="1" w:line="240" w:lineRule="auto"/>
        <w:ind w:left="709" w:hanging="425"/>
        <w:jc w:val="center"/>
        <w:outlineLvl w:val="3"/>
        <w:rPr>
          <w:rFonts w:ascii="Times New Roman" w:eastAsia="Times New Roman" w:hAnsi="Times New Roman" w:cs="Times New Roman"/>
          <w:b/>
          <w:bCs/>
          <w:sz w:val="24"/>
          <w:szCs w:val="24"/>
          <w:lang w:eastAsia="pl-PL"/>
        </w:rPr>
      </w:pPr>
      <w:bookmarkStart w:id="3" w:name="_Hlk189741215"/>
      <w:r w:rsidRPr="00AB495D">
        <w:rPr>
          <w:rFonts w:ascii="Times New Roman" w:eastAsia="Times New Roman" w:hAnsi="Times New Roman" w:cs="Times New Roman"/>
          <w:b/>
          <w:bCs/>
          <w:sz w:val="24"/>
          <w:szCs w:val="24"/>
          <w:lang w:eastAsia="pl-PL"/>
        </w:rPr>
        <w:t xml:space="preserve">§ </w:t>
      </w:r>
      <w:r w:rsidR="00B4464A" w:rsidRPr="00AB495D">
        <w:rPr>
          <w:rFonts w:ascii="Times New Roman" w:eastAsia="Times New Roman" w:hAnsi="Times New Roman" w:cs="Times New Roman"/>
          <w:b/>
          <w:bCs/>
          <w:sz w:val="24"/>
          <w:szCs w:val="24"/>
          <w:lang w:eastAsia="pl-PL"/>
        </w:rPr>
        <w:t>3</w:t>
      </w:r>
    </w:p>
    <w:bookmarkEnd w:id="3"/>
    <w:p w14:paraId="48A11946" w14:textId="1586E328" w:rsidR="00814DA8" w:rsidRPr="00EB3538" w:rsidRDefault="00EB3538" w:rsidP="004B37C7">
      <w:pPr>
        <w:pStyle w:val="Akapitzlist"/>
        <w:numPr>
          <w:ilvl w:val="0"/>
          <w:numId w:val="10"/>
        </w:numPr>
        <w:spacing w:line="240" w:lineRule="auto"/>
        <w:ind w:left="709" w:hanging="425"/>
        <w:jc w:val="both"/>
        <w:rPr>
          <w:rFonts w:ascii="Times New Roman" w:hAnsi="Times New Roman" w:cs="Times New Roman"/>
          <w:sz w:val="24"/>
          <w:szCs w:val="24"/>
          <w:lang w:val="en-US"/>
        </w:rPr>
      </w:pPr>
      <w:r w:rsidRPr="00EB3538">
        <w:rPr>
          <w:rFonts w:ascii="Times New Roman" w:hAnsi="Times New Roman" w:cs="Times New Roman"/>
          <w:sz w:val="24"/>
          <w:szCs w:val="24"/>
          <w:lang w:val="en-US"/>
        </w:rPr>
        <w:t>Implementation of the education program at the Doctoral School leads to the achievement of learning outcomes at level 8 of the Polish Qualifications Framework, in accordance with the Act of December 22, 2015 on the Integrated Qualifications System (Journal of Laws 2024, item 1606, as amended) and executive regulations issued under Article 7(3) of this Act. This program prepares doctoral students for research, research and development, and teaching work.</w:t>
      </w:r>
    </w:p>
    <w:p w14:paraId="07CC14F7" w14:textId="562A03C3" w:rsidR="00814DA8" w:rsidRPr="00FE74DC" w:rsidRDefault="00EB3538" w:rsidP="004B37C7">
      <w:pPr>
        <w:pStyle w:val="Akapitzlist"/>
        <w:numPr>
          <w:ilvl w:val="0"/>
          <w:numId w:val="10"/>
        </w:numPr>
        <w:spacing w:line="240" w:lineRule="auto"/>
        <w:ind w:left="709" w:hanging="425"/>
        <w:jc w:val="both"/>
        <w:rPr>
          <w:rFonts w:ascii="Times New Roman" w:hAnsi="Times New Roman" w:cs="Times New Roman"/>
          <w:sz w:val="24"/>
          <w:szCs w:val="24"/>
          <w:lang w:val="en-US"/>
        </w:rPr>
      </w:pPr>
      <w:r w:rsidRPr="00EB3538">
        <w:rPr>
          <w:rFonts w:ascii="Times New Roman" w:hAnsi="Times New Roman" w:cs="Times New Roman"/>
          <w:sz w:val="24"/>
          <w:szCs w:val="24"/>
          <w:lang w:val="en-US"/>
        </w:rPr>
        <w:t>The learning outcomes within the Doctoral School relate to the discipline of physical culture sciences. The outcomes are presented in Annex No. 1.</w:t>
      </w:r>
    </w:p>
    <w:p w14:paraId="048609CF" w14:textId="1ABAB8B7" w:rsidR="00E56DB8" w:rsidRPr="00FE74DC" w:rsidRDefault="00E56DB8" w:rsidP="00E56DB8">
      <w:pPr>
        <w:tabs>
          <w:tab w:val="left" w:pos="1659"/>
        </w:tabs>
        <w:rPr>
          <w:rFonts w:ascii="Times New Roman" w:hAnsi="Times New Roman" w:cs="Times New Roman"/>
          <w:sz w:val="24"/>
          <w:szCs w:val="24"/>
          <w:lang w:val="en-US"/>
        </w:rPr>
      </w:pPr>
      <w:r w:rsidRPr="00FE74DC">
        <w:rPr>
          <w:rFonts w:ascii="Times New Roman" w:hAnsi="Times New Roman" w:cs="Times New Roman"/>
          <w:sz w:val="24"/>
          <w:szCs w:val="24"/>
          <w:lang w:val="en-US"/>
        </w:rPr>
        <w:tab/>
      </w:r>
    </w:p>
    <w:p w14:paraId="6A69B1BB" w14:textId="537E962F" w:rsidR="009A19ED" w:rsidRPr="00AB495D" w:rsidRDefault="009A19ED" w:rsidP="00E56DB8">
      <w:pPr>
        <w:tabs>
          <w:tab w:val="left" w:pos="1659"/>
        </w:tabs>
        <w:jc w:val="center"/>
        <w:rPr>
          <w:rFonts w:ascii="Times New Roman" w:hAnsi="Times New Roman" w:cs="Times New Roman"/>
          <w:b/>
          <w:bCs/>
          <w:sz w:val="24"/>
          <w:szCs w:val="24"/>
        </w:rPr>
      </w:pPr>
      <w:r w:rsidRPr="00AB495D">
        <w:rPr>
          <w:rFonts w:ascii="Times New Roman" w:hAnsi="Times New Roman" w:cs="Times New Roman"/>
          <w:b/>
          <w:bCs/>
          <w:sz w:val="24"/>
          <w:szCs w:val="24"/>
        </w:rPr>
        <w:t xml:space="preserve">§ </w:t>
      </w:r>
      <w:r w:rsidR="00B4464A" w:rsidRPr="00AB495D">
        <w:rPr>
          <w:rFonts w:ascii="Times New Roman" w:hAnsi="Times New Roman" w:cs="Times New Roman"/>
          <w:b/>
          <w:bCs/>
          <w:sz w:val="24"/>
          <w:szCs w:val="24"/>
        </w:rPr>
        <w:t>4</w:t>
      </w:r>
    </w:p>
    <w:p w14:paraId="04AFC7E9" w14:textId="4564F01F" w:rsidR="00FE53B9" w:rsidRPr="00C26DD8" w:rsidRDefault="00C26DD8" w:rsidP="004B37C7">
      <w:pPr>
        <w:pStyle w:val="NormalnyWeb"/>
        <w:numPr>
          <w:ilvl w:val="0"/>
          <w:numId w:val="4"/>
        </w:numPr>
        <w:ind w:left="709" w:hanging="425"/>
        <w:jc w:val="both"/>
        <w:rPr>
          <w:lang w:val="en-US"/>
        </w:rPr>
      </w:pPr>
      <w:r w:rsidRPr="00C26DD8">
        <w:rPr>
          <w:lang w:val="en-US"/>
        </w:rPr>
        <w:t>Upon completion of the course cycle for each subject in the education program, the learning outcomes achieved by doctoral students are verified based on graded credits or pass/fail assessments.</w:t>
      </w:r>
    </w:p>
    <w:p w14:paraId="6694EAEB" w14:textId="4D8B1AFE" w:rsidR="00FE53B9" w:rsidRPr="00C26DD8" w:rsidRDefault="00C26DD8" w:rsidP="004B37C7">
      <w:pPr>
        <w:pStyle w:val="NormalnyWeb"/>
        <w:numPr>
          <w:ilvl w:val="0"/>
          <w:numId w:val="4"/>
        </w:numPr>
        <w:ind w:left="709" w:hanging="425"/>
        <w:jc w:val="both"/>
        <w:rPr>
          <w:lang w:val="en-US"/>
        </w:rPr>
      </w:pPr>
      <w:r w:rsidRPr="00C26DD8">
        <w:rPr>
          <w:lang w:val="en-US"/>
        </w:rPr>
        <w:t>The conditions for passing a subject and the form of verification of learning outcomes are determined by the course instructor. This information is provided to doctoral students before the start of the course.</w:t>
      </w:r>
    </w:p>
    <w:p w14:paraId="7A0518D4" w14:textId="541D63C0" w:rsidR="00FE53B9" w:rsidRPr="00C26DD8" w:rsidRDefault="00C26DD8" w:rsidP="004B37C7">
      <w:pPr>
        <w:pStyle w:val="NormalnyWeb"/>
        <w:numPr>
          <w:ilvl w:val="0"/>
          <w:numId w:val="4"/>
        </w:numPr>
        <w:ind w:left="709" w:hanging="425"/>
        <w:jc w:val="both"/>
        <w:rPr>
          <w:lang w:val="en-US"/>
        </w:rPr>
      </w:pPr>
      <w:r w:rsidRPr="00C26DD8">
        <w:rPr>
          <w:lang w:val="en-US"/>
        </w:rPr>
        <w:t>Assessments may take the form of written or oral tests of knowledge and skills. Course credit may also be based on written assignments, multimedia projects, or presentations. The instructor determines assessment dates, providing at least two dates with a minimum two-week notice in consultation with the doctoral students.</w:t>
      </w:r>
    </w:p>
    <w:p w14:paraId="30966697" w14:textId="78477F04" w:rsidR="00FE53B9" w:rsidRPr="00C26DD8" w:rsidRDefault="00C26DD8" w:rsidP="004B37C7">
      <w:pPr>
        <w:pStyle w:val="NormalnyWeb"/>
        <w:numPr>
          <w:ilvl w:val="0"/>
          <w:numId w:val="4"/>
        </w:numPr>
        <w:ind w:left="709" w:hanging="425"/>
        <w:jc w:val="both"/>
        <w:rPr>
          <w:lang w:val="en-US"/>
        </w:rPr>
      </w:pPr>
      <w:r w:rsidRPr="00C26DD8">
        <w:rPr>
          <w:lang w:val="en-US"/>
        </w:rPr>
        <w:t>The learning outcomes achieved by the doctoral student are also verified during the mid-term evaluation, which includes the implementation of the individual research plan and progress in preparing the doctoral dissertation.</w:t>
      </w:r>
    </w:p>
    <w:p w14:paraId="14EA8626" w14:textId="2A6C8717" w:rsidR="00FE53B9" w:rsidRPr="00C26DD8" w:rsidRDefault="00C26DD8" w:rsidP="004B37C7">
      <w:pPr>
        <w:pStyle w:val="NormalnyWeb"/>
        <w:numPr>
          <w:ilvl w:val="0"/>
          <w:numId w:val="4"/>
        </w:numPr>
        <w:ind w:left="709" w:hanging="425"/>
        <w:jc w:val="both"/>
        <w:rPr>
          <w:lang w:val="en-US"/>
        </w:rPr>
      </w:pPr>
      <w:r w:rsidRPr="00C26DD8">
        <w:rPr>
          <w:lang w:val="en-US"/>
        </w:rPr>
        <w:t>Learning outcomes are also realized and assessed through professional internships, including conducting or assisting in teaching classes, in accordance with the rules in place at the Doctoral School.</w:t>
      </w:r>
    </w:p>
    <w:p w14:paraId="36D1B671" w14:textId="24DF2509" w:rsidR="009F6CC1" w:rsidRPr="00C26DD8" w:rsidRDefault="00C26DD8" w:rsidP="004B37C7">
      <w:pPr>
        <w:pStyle w:val="NormalnyWeb"/>
        <w:numPr>
          <w:ilvl w:val="0"/>
          <w:numId w:val="4"/>
        </w:numPr>
        <w:ind w:left="709" w:hanging="425"/>
        <w:jc w:val="both"/>
        <w:rPr>
          <w:lang w:val="en-US"/>
        </w:rPr>
      </w:pPr>
      <w:r w:rsidRPr="00C26DD8">
        <w:rPr>
          <w:lang w:val="en-US"/>
        </w:rPr>
        <w:t>Detailed rules for assessment and passing of classes in the education program are specified in the Regulations of the Doctoral School.</w:t>
      </w:r>
    </w:p>
    <w:p w14:paraId="01341118" w14:textId="77777777" w:rsidR="00B4464A" w:rsidRPr="00C26DD8" w:rsidRDefault="00B4464A" w:rsidP="004B37C7">
      <w:pPr>
        <w:pStyle w:val="NormalnyWeb"/>
        <w:ind w:left="709" w:hanging="425"/>
        <w:jc w:val="both"/>
        <w:rPr>
          <w:lang w:val="en-US"/>
        </w:rPr>
      </w:pPr>
    </w:p>
    <w:p w14:paraId="332A9AEB" w14:textId="77777777" w:rsidR="00E56DB8" w:rsidRPr="00C26DD8" w:rsidRDefault="00E56DB8" w:rsidP="004B37C7">
      <w:pPr>
        <w:pStyle w:val="NormalnyWeb"/>
        <w:ind w:left="709" w:hanging="425"/>
        <w:jc w:val="both"/>
        <w:rPr>
          <w:lang w:val="en-US"/>
        </w:rPr>
      </w:pPr>
    </w:p>
    <w:p w14:paraId="1F3D8783" w14:textId="78019BD8" w:rsidR="004233D1" w:rsidRPr="00C26DD8" w:rsidRDefault="004233D1" w:rsidP="004B37C7">
      <w:pPr>
        <w:spacing w:before="100" w:beforeAutospacing="1" w:after="100" w:afterAutospacing="1" w:line="240" w:lineRule="auto"/>
        <w:ind w:left="709" w:hanging="425"/>
        <w:jc w:val="center"/>
        <w:outlineLvl w:val="2"/>
        <w:rPr>
          <w:rFonts w:ascii="Times New Roman" w:eastAsia="Times New Roman" w:hAnsi="Times New Roman" w:cs="Times New Roman"/>
          <w:b/>
          <w:bCs/>
          <w:sz w:val="24"/>
          <w:szCs w:val="24"/>
          <w:lang w:val="en-US" w:eastAsia="pl-PL"/>
        </w:rPr>
      </w:pPr>
      <w:r w:rsidRPr="00C26DD8">
        <w:rPr>
          <w:rFonts w:ascii="Times New Roman" w:eastAsia="Times New Roman" w:hAnsi="Times New Roman" w:cs="Times New Roman"/>
          <w:b/>
          <w:bCs/>
          <w:sz w:val="24"/>
          <w:szCs w:val="24"/>
          <w:lang w:val="en-US" w:eastAsia="pl-PL"/>
        </w:rPr>
        <w:lastRenderedPageBreak/>
        <w:t xml:space="preserve">III. </w:t>
      </w:r>
      <w:r w:rsidR="00C26DD8" w:rsidRPr="00C26DD8">
        <w:rPr>
          <w:rFonts w:ascii="Times New Roman" w:eastAsia="Times New Roman" w:hAnsi="Times New Roman" w:cs="Times New Roman"/>
          <w:b/>
          <w:bCs/>
          <w:sz w:val="24"/>
          <w:szCs w:val="24"/>
          <w:lang w:val="en-US" w:eastAsia="pl-PL"/>
        </w:rPr>
        <w:t>General Conditions for the Implementation of the Education Program</w:t>
      </w:r>
    </w:p>
    <w:p w14:paraId="1684781F" w14:textId="28385D56" w:rsidR="004233D1" w:rsidRPr="00AB495D" w:rsidRDefault="004233D1" w:rsidP="004B37C7">
      <w:pPr>
        <w:spacing w:before="100" w:beforeAutospacing="1" w:after="100" w:afterAutospacing="1" w:line="240" w:lineRule="auto"/>
        <w:ind w:left="709" w:hanging="425"/>
        <w:jc w:val="center"/>
        <w:outlineLvl w:val="3"/>
        <w:rPr>
          <w:rFonts w:ascii="Times New Roman" w:eastAsia="Times New Roman" w:hAnsi="Times New Roman" w:cs="Times New Roman"/>
          <w:b/>
          <w:bCs/>
          <w:sz w:val="24"/>
          <w:szCs w:val="24"/>
          <w:lang w:eastAsia="pl-PL"/>
        </w:rPr>
      </w:pPr>
      <w:r w:rsidRPr="00AB495D">
        <w:rPr>
          <w:rFonts w:ascii="Times New Roman" w:eastAsia="Times New Roman" w:hAnsi="Times New Roman" w:cs="Times New Roman"/>
          <w:b/>
          <w:bCs/>
          <w:sz w:val="24"/>
          <w:szCs w:val="24"/>
          <w:lang w:eastAsia="pl-PL"/>
        </w:rPr>
        <w:t xml:space="preserve">§ </w:t>
      </w:r>
      <w:r w:rsidR="00221A49" w:rsidRPr="00AB495D">
        <w:rPr>
          <w:rFonts w:ascii="Times New Roman" w:eastAsia="Times New Roman" w:hAnsi="Times New Roman" w:cs="Times New Roman"/>
          <w:b/>
          <w:bCs/>
          <w:sz w:val="24"/>
          <w:szCs w:val="24"/>
          <w:lang w:eastAsia="pl-PL"/>
        </w:rPr>
        <w:t>5</w:t>
      </w:r>
    </w:p>
    <w:p w14:paraId="7300F455" w14:textId="1F9C91E7" w:rsidR="004233D1" w:rsidRPr="00C26DD8" w:rsidRDefault="00C26DD8" w:rsidP="004B37C7">
      <w:pPr>
        <w:numPr>
          <w:ilvl w:val="0"/>
          <w:numId w:val="5"/>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C26DD8">
        <w:rPr>
          <w:rFonts w:ascii="Times New Roman" w:eastAsia="Times New Roman" w:hAnsi="Times New Roman" w:cs="Times New Roman"/>
          <w:sz w:val="24"/>
          <w:szCs w:val="24"/>
          <w:lang w:val="en-US" w:eastAsia="pl-PL"/>
        </w:rPr>
        <w:t>The education program at the Doctoral School includes compulsory classes, scientific research, seminars, professional internships, and other forms of education specified in the study program. The current list of subjects with descriptions, learning outcomes, and verification methods is provided in Annex No. 2.</w:t>
      </w:r>
    </w:p>
    <w:p w14:paraId="06AA4E21" w14:textId="5168C94C" w:rsidR="004233D1" w:rsidRPr="00C26DD8" w:rsidRDefault="00C26DD8" w:rsidP="004B37C7">
      <w:pPr>
        <w:numPr>
          <w:ilvl w:val="0"/>
          <w:numId w:val="5"/>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C26DD8">
        <w:rPr>
          <w:rFonts w:ascii="Times New Roman" w:eastAsia="Times New Roman" w:hAnsi="Times New Roman" w:cs="Times New Roman"/>
          <w:sz w:val="24"/>
          <w:szCs w:val="24"/>
          <w:lang w:val="en-US" w:eastAsia="pl-PL"/>
        </w:rPr>
        <w:t>The primary activity of the doctoral student is conducting scientific research under the supervision of a supervisor, in accordance with the Individual Research Plan. The doctoral student’s progress is assessed based on research outcomes and their documentation, including scientific publications and participation in conferences.</w:t>
      </w:r>
    </w:p>
    <w:p w14:paraId="4E83F52B" w14:textId="18408AD5" w:rsidR="004233D1" w:rsidRPr="00AB495D" w:rsidRDefault="00C26DD8" w:rsidP="004B37C7">
      <w:pPr>
        <w:numPr>
          <w:ilvl w:val="0"/>
          <w:numId w:val="5"/>
        </w:numPr>
        <w:spacing w:before="100" w:beforeAutospacing="1" w:after="100" w:afterAutospacing="1" w:line="240" w:lineRule="auto"/>
        <w:ind w:left="709" w:hanging="425"/>
        <w:jc w:val="both"/>
        <w:rPr>
          <w:rFonts w:ascii="Times New Roman" w:eastAsia="Times New Roman" w:hAnsi="Times New Roman" w:cs="Times New Roman"/>
          <w:sz w:val="24"/>
          <w:szCs w:val="24"/>
          <w:lang w:eastAsia="pl-PL"/>
        </w:rPr>
      </w:pPr>
      <w:r w:rsidRPr="00C26DD8">
        <w:rPr>
          <w:rFonts w:ascii="Times New Roman" w:eastAsia="Times New Roman" w:hAnsi="Times New Roman" w:cs="Times New Roman"/>
          <w:sz w:val="24"/>
          <w:szCs w:val="24"/>
          <w:lang w:val="en-US" w:eastAsia="pl-PL"/>
        </w:rPr>
        <w:t>The detailed schedule of classes for a given academic year is approved by the Director of the Doctoral School and communicated to doctoral students via an official notice. The current schedule is included in Annex No. 3.</w:t>
      </w:r>
    </w:p>
    <w:p w14:paraId="75464290" w14:textId="54961745" w:rsidR="00260AB8" w:rsidRPr="00C26DD8" w:rsidRDefault="00C26DD8" w:rsidP="00260AB8">
      <w:pPr>
        <w:numPr>
          <w:ilvl w:val="0"/>
          <w:numId w:val="5"/>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C26DD8">
        <w:rPr>
          <w:rFonts w:ascii="Times New Roman" w:eastAsia="Times New Roman" w:hAnsi="Times New Roman" w:cs="Times New Roman"/>
          <w:sz w:val="24"/>
          <w:szCs w:val="24"/>
          <w:lang w:val="en-US" w:eastAsia="pl-PL"/>
        </w:rPr>
        <w:t xml:space="preserve">Doctoral students have the right to participate in any classes conducted related to the topic of their doctorate, without hourly limits. They may also participate in the student exchange program between partner universities in the City of </w:t>
      </w:r>
      <w:proofErr w:type="spellStart"/>
      <w:r w:rsidRPr="00C26DD8">
        <w:rPr>
          <w:rFonts w:ascii="Times New Roman" w:eastAsia="Times New Roman" w:hAnsi="Times New Roman" w:cs="Times New Roman"/>
          <w:sz w:val="24"/>
          <w:szCs w:val="24"/>
          <w:lang w:val="en-US" w:eastAsia="pl-PL"/>
        </w:rPr>
        <w:t>Poznań</w:t>
      </w:r>
      <w:proofErr w:type="spellEnd"/>
      <w:r w:rsidRPr="00C26DD8">
        <w:rPr>
          <w:rFonts w:ascii="Times New Roman" w:eastAsia="Times New Roman" w:hAnsi="Times New Roman" w:cs="Times New Roman"/>
          <w:sz w:val="24"/>
          <w:szCs w:val="24"/>
          <w:lang w:val="en-US" w:eastAsia="pl-PL"/>
        </w:rPr>
        <w:t xml:space="preserve"> – POMOST.</w:t>
      </w:r>
    </w:p>
    <w:p w14:paraId="2DCA197E" w14:textId="227F41A4" w:rsidR="004233D1" w:rsidRPr="00C26DD8" w:rsidRDefault="00C26DD8" w:rsidP="004B37C7">
      <w:pPr>
        <w:numPr>
          <w:ilvl w:val="0"/>
          <w:numId w:val="5"/>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C26DD8">
        <w:rPr>
          <w:rFonts w:ascii="Times New Roman" w:eastAsia="Times New Roman" w:hAnsi="Times New Roman" w:cs="Times New Roman"/>
          <w:sz w:val="24"/>
          <w:szCs w:val="24"/>
          <w:lang w:val="en-US" w:eastAsia="pl-PL"/>
        </w:rPr>
        <w:t>Classes under the education program are conducted in Polish, and in the case of groups with English-speaking doctoral students – in English.</w:t>
      </w:r>
    </w:p>
    <w:p w14:paraId="6F975D25" w14:textId="1D078F6E" w:rsidR="00757D7C" w:rsidRPr="00C26DD8" w:rsidRDefault="00C26DD8" w:rsidP="00E56DB8">
      <w:pPr>
        <w:numPr>
          <w:ilvl w:val="0"/>
          <w:numId w:val="5"/>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C26DD8">
        <w:rPr>
          <w:rFonts w:ascii="Times New Roman" w:eastAsia="Times New Roman" w:hAnsi="Times New Roman" w:cs="Times New Roman"/>
          <w:sz w:val="24"/>
          <w:szCs w:val="24"/>
          <w:lang w:val="en-US" w:eastAsia="pl-PL"/>
        </w:rPr>
        <w:t>Adaptation of education conditions to the needs of doctoral students with disabilities is carried out in accordance with the rules set out in the Regulations of the Doctoral School.</w:t>
      </w:r>
    </w:p>
    <w:p w14:paraId="3D40CBE4" w14:textId="59506613" w:rsidR="004233D1" w:rsidRPr="00AB495D" w:rsidRDefault="004233D1" w:rsidP="004B37C7">
      <w:pPr>
        <w:spacing w:before="100" w:beforeAutospacing="1" w:after="100" w:afterAutospacing="1" w:line="240" w:lineRule="auto"/>
        <w:ind w:left="709" w:hanging="425"/>
        <w:jc w:val="center"/>
        <w:outlineLvl w:val="3"/>
        <w:rPr>
          <w:rFonts w:ascii="Times New Roman" w:eastAsia="Times New Roman" w:hAnsi="Times New Roman" w:cs="Times New Roman"/>
          <w:b/>
          <w:bCs/>
          <w:sz w:val="24"/>
          <w:szCs w:val="24"/>
          <w:lang w:eastAsia="pl-PL"/>
        </w:rPr>
      </w:pPr>
      <w:r w:rsidRPr="00AB495D">
        <w:rPr>
          <w:rFonts w:ascii="Times New Roman" w:eastAsia="Times New Roman" w:hAnsi="Times New Roman" w:cs="Times New Roman"/>
          <w:b/>
          <w:bCs/>
          <w:sz w:val="24"/>
          <w:szCs w:val="24"/>
          <w:lang w:eastAsia="pl-PL"/>
        </w:rPr>
        <w:t xml:space="preserve">§ </w:t>
      </w:r>
      <w:r w:rsidR="00221A49" w:rsidRPr="00AB495D">
        <w:rPr>
          <w:rFonts w:ascii="Times New Roman" w:eastAsia="Times New Roman" w:hAnsi="Times New Roman" w:cs="Times New Roman"/>
          <w:b/>
          <w:bCs/>
          <w:sz w:val="24"/>
          <w:szCs w:val="24"/>
          <w:lang w:eastAsia="pl-PL"/>
        </w:rPr>
        <w:t>6</w:t>
      </w:r>
    </w:p>
    <w:p w14:paraId="70891EBF" w14:textId="77777777" w:rsidR="00C26DD8" w:rsidRDefault="00C26DD8" w:rsidP="004B37C7">
      <w:pPr>
        <w:numPr>
          <w:ilvl w:val="0"/>
          <w:numId w:val="6"/>
        </w:numPr>
        <w:spacing w:before="100" w:beforeAutospacing="1" w:after="100" w:afterAutospacing="1" w:line="240" w:lineRule="auto"/>
        <w:ind w:left="709" w:hanging="425"/>
        <w:jc w:val="both"/>
        <w:rPr>
          <w:rFonts w:ascii="Times New Roman" w:eastAsia="Times New Roman" w:hAnsi="Times New Roman" w:cs="Times New Roman"/>
          <w:sz w:val="24"/>
          <w:szCs w:val="24"/>
          <w:lang w:eastAsia="pl-PL"/>
        </w:rPr>
      </w:pPr>
      <w:r w:rsidRPr="00C26DD8">
        <w:rPr>
          <w:rFonts w:ascii="Times New Roman" w:eastAsia="Times New Roman" w:hAnsi="Times New Roman" w:cs="Times New Roman"/>
          <w:sz w:val="24"/>
          <w:szCs w:val="24"/>
          <w:lang w:eastAsia="pl-PL"/>
        </w:rPr>
        <w:t xml:space="preserve">The </w:t>
      </w:r>
      <w:proofErr w:type="spellStart"/>
      <w:r w:rsidRPr="00C26DD8">
        <w:rPr>
          <w:rFonts w:ascii="Times New Roman" w:eastAsia="Times New Roman" w:hAnsi="Times New Roman" w:cs="Times New Roman"/>
          <w:sz w:val="24"/>
          <w:szCs w:val="24"/>
          <w:lang w:eastAsia="pl-PL"/>
        </w:rPr>
        <w:t>doctoral</w:t>
      </w:r>
      <w:proofErr w:type="spellEnd"/>
      <w:r w:rsidRPr="00C26DD8">
        <w:rPr>
          <w:rFonts w:ascii="Times New Roman" w:eastAsia="Times New Roman" w:hAnsi="Times New Roman" w:cs="Times New Roman"/>
          <w:sz w:val="24"/>
          <w:szCs w:val="24"/>
          <w:lang w:eastAsia="pl-PL"/>
        </w:rPr>
        <w:t xml:space="preserve"> student </w:t>
      </w:r>
      <w:proofErr w:type="spellStart"/>
      <w:r w:rsidRPr="00C26DD8">
        <w:rPr>
          <w:rFonts w:ascii="Times New Roman" w:eastAsia="Times New Roman" w:hAnsi="Times New Roman" w:cs="Times New Roman"/>
          <w:sz w:val="24"/>
          <w:szCs w:val="24"/>
          <w:lang w:eastAsia="pl-PL"/>
        </w:rPr>
        <w:t>is</w:t>
      </w:r>
      <w:proofErr w:type="spellEnd"/>
      <w:r w:rsidRPr="00C26DD8">
        <w:rPr>
          <w:rFonts w:ascii="Times New Roman" w:eastAsia="Times New Roman" w:hAnsi="Times New Roman" w:cs="Times New Roman"/>
          <w:sz w:val="24"/>
          <w:szCs w:val="24"/>
          <w:lang w:eastAsia="pl-PL"/>
        </w:rPr>
        <w:t xml:space="preserve"> </w:t>
      </w:r>
      <w:proofErr w:type="spellStart"/>
      <w:r w:rsidRPr="00C26DD8">
        <w:rPr>
          <w:rFonts w:ascii="Times New Roman" w:eastAsia="Times New Roman" w:hAnsi="Times New Roman" w:cs="Times New Roman"/>
          <w:sz w:val="24"/>
          <w:szCs w:val="24"/>
          <w:lang w:eastAsia="pl-PL"/>
        </w:rPr>
        <w:t>obliged</w:t>
      </w:r>
      <w:proofErr w:type="spellEnd"/>
      <w:r w:rsidRPr="00C26DD8">
        <w:rPr>
          <w:rFonts w:ascii="Times New Roman" w:eastAsia="Times New Roman" w:hAnsi="Times New Roman" w:cs="Times New Roman"/>
          <w:sz w:val="24"/>
          <w:szCs w:val="24"/>
          <w:lang w:eastAsia="pl-PL"/>
        </w:rPr>
        <w:t xml:space="preserve"> to </w:t>
      </w:r>
      <w:proofErr w:type="spellStart"/>
      <w:r w:rsidRPr="00C26DD8">
        <w:rPr>
          <w:rFonts w:ascii="Times New Roman" w:eastAsia="Times New Roman" w:hAnsi="Times New Roman" w:cs="Times New Roman"/>
          <w:sz w:val="24"/>
          <w:szCs w:val="24"/>
          <w:lang w:eastAsia="pl-PL"/>
        </w:rPr>
        <w:t>complete</w:t>
      </w:r>
      <w:proofErr w:type="spellEnd"/>
      <w:r w:rsidRPr="00C26DD8">
        <w:rPr>
          <w:rFonts w:ascii="Times New Roman" w:eastAsia="Times New Roman" w:hAnsi="Times New Roman" w:cs="Times New Roman"/>
          <w:sz w:val="24"/>
          <w:szCs w:val="24"/>
          <w:lang w:eastAsia="pl-PL"/>
        </w:rPr>
        <w:t xml:space="preserve"> </w:t>
      </w:r>
      <w:proofErr w:type="spellStart"/>
      <w:r w:rsidRPr="00C26DD8">
        <w:rPr>
          <w:rFonts w:ascii="Times New Roman" w:eastAsia="Times New Roman" w:hAnsi="Times New Roman" w:cs="Times New Roman"/>
          <w:sz w:val="24"/>
          <w:szCs w:val="24"/>
          <w:lang w:eastAsia="pl-PL"/>
        </w:rPr>
        <w:t>professional</w:t>
      </w:r>
      <w:proofErr w:type="spellEnd"/>
      <w:r w:rsidRPr="00C26DD8">
        <w:rPr>
          <w:rFonts w:ascii="Times New Roman" w:eastAsia="Times New Roman" w:hAnsi="Times New Roman" w:cs="Times New Roman"/>
          <w:sz w:val="24"/>
          <w:szCs w:val="24"/>
          <w:lang w:eastAsia="pl-PL"/>
        </w:rPr>
        <w:t xml:space="preserve"> </w:t>
      </w:r>
      <w:proofErr w:type="spellStart"/>
      <w:r w:rsidRPr="00C26DD8">
        <w:rPr>
          <w:rFonts w:ascii="Times New Roman" w:eastAsia="Times New Roman" w:hAnsi="Times New Roman" w:cs="Times New Roman"/>
          <w:sz w:val="24"/>
          <w:szCs w:val="24"/>
          <w:lang w:eastAsia="pl-PL"/>
        </w:rPr>
        <w:t>internships</w:t>
      </w:r>
      <w:proofErr w:type="spellEnd"/>
      <w:r w:rsidRPr="00C26DD8">
        <w:rPr>
          <w:rFonts w:ascii="Times New Roman" w:eastAsia="Times New Roman" w:hAnsi="Times New Roman" w:cs="Times New Roman"/>
          <w:sz w:val="24"/>
          <w:szCs w:val="24"/>
          <w:lang w:eastAsia="pl-PL"/>
        </w:rPr>
        <w:t xml:space="preserve"> in the form of </w:t>
      </w:r>
      <w:proofErr w:type="spellStart"/>
      <w:r w:rsidRPr="00C26DD8">
        <w:rPr>
          <w:rFonts w:ascii="Times New Roman" w:eastAsia="Times New Roman" w:hAnsi="Times New Roman" w:cs="Times New Roman"/>
          <w:sz w:val="24"/>
          <w:szCs w:val="24"/>
          <w:lang w:eastAsia="pl-PL"/>
        </w:rPr>
        <w:t>conducting</w:t>
      </w:r>
      <w:proofErr w:type="spellEnd"/>
      <w:r w:rsidRPr="00C26DD8">
        <w:rPr>
          <w:rFonts w:ascii="Times New Roman" w:eastAsia="Times New Roman" w:hAnsi="Times New Roman" w:cs="Times New Roman"/>
          <w:sz w:val="24"/>
          <w:szCs w:val="24"/>
          <w:lang w:eastAsia="pl-PL"/>
        </w:rPr>
        <w:t xml:space="preserve"> </w:t>
      </w:r>
      <w:proofErr w:type="spellStart"/>
      <w:r w:rsidRPr="00C26DD8">
        <w:rPr>
          <w:rFonts w:ascii="Times New Roman" w:eastAsia="Times New Roman" w:hAnsi="Times New Roman" w:cs="Times New Roman"/>
          <w:sz w:val="24"/>
          <w:szCs w:val="24"/>
          <w:lang w:eastAsia="pl-PL"/>
        </w:rPr>
        <w:t>teaching</w:t>
      </w:r>
      <w:proofErr w:type="spellEnd"/>
      <w:r w:rsidRPr="00C26DD8">
        <w:rPr>
          <w:rFonts w:ascii="Times New Roman" w:eastAsia="Times New Roman" w:hAnsi="Times New Roman" w:cs="Times New Roman"/>
          <w:sz w:val="24"/>
          <w:szCs w:val="24"/>
          <w:lang w:eastAsia="pl-PL"/>
        </w:rPr>
        <w:t xml:space="preserve"> </w:t>
      </w:r>
      <w:proofErr w:type="spellStart"/>
      <w:r w:rsidRPr="00C26DD8">
        <w:rPr>
          <w:rFonts w:ascii="Times New Roman" w:eastAsia="Times New Roman" w:hAnsi="Times New Roman" w:cs="Times New Roman"/>
          <w:sz w:val="24"/>
          <w:szCs w:val="24"/>
          <w:lang w:eastAsia="pl-PL"/>
        </w:rPr>
        <w:t>classes</w:t>
      </w:r>
      <w:proofErr w:type="spellEnd"/>
      <w:r w:rsidRPr="00C26DD8">
        <w:rPr>
          <w:rFonts w:ascii="Times New Roman" w:eastAsia="Times New Roman" w:hAnsi="Times New Roman" w:cs="Times New Roman"/>
          <w:sz w:val="24"/>
          <w:szCs w:val="24"/>
          <w:lang w:eastAsia="pl-PL"/>
        </w:rPr>
        <w:t xml:space="preserve"> as a </w:t>
      </w:r>
      <w:proofErr w:type="spellStart"/>
      <w:r w:rsidRPr="00C26DD8">
        <w:rPr>
          <w:rFonts w:ascii="Times New Roman" w:eastAsia="Times New Roman" w:hAnsi="Times New Roman" w:cs="Times New Roman"/>
          <w:sz w:val="24"/>
          <w:szCs w:val="24"/>
          <w:lang w:eastAsia="pl-PL"/>
        </w:rPr>
        <w:t>lecturer</w:t>
      </w:r>
      <w:proofErr w:type="spellEnd"/>
      <w:r w:rsidRPr="00C26DD8">
        <w:rPr>
          <w:rFonts w:ascii="Times New Roman" w:eastAsia="Times New Roman" w:hAnsi="Times New Roman" w:cs="Times New Roman"/>
          <w:sz w:val="24"/>
          <w:szCs w:val="24"/>
          <w:lang w:eastAsia="pl-PL"/>
        </w:rPr>
        <w:t xml:space="preserve"> </w:t>
      </w:r>
      <w:proofErr w:type="spellStart"/>
      <w:r w:rsidRPr="00C26DD8">
        <w:rPr>
          <w:rFonts w:ascii="Times New Roman" w:eastAsia="Times New Roman" w:hAnsi="Times New Roman" w:cs="Times New Roman"/>
          <w:sz w:val="24"/>
          <w:szCs w:val="24"/>
          <w:lang w:eastAsia="pl-PL"/>
        </w:rPr>
        <w:t>or</w:t>
      </w:r>
      <w:proofErr w:type="spellEnd"/>
      <w:r w:rsidRPr="00C26DD8">
        <w:rPr>
          <w:rFonts w:ascii="Times New Roman" w:eastAsia="Times New Roman" w:hAnsi="Times New Roman" w:cs="Times New Roman"/>
          <w:sz w:val="24"/>
          <w:szCs w:val="24"/>
          <w:lang w:eastAsia="pl-PL"/>
        </w:rPr>
        <w:t xml:space="preserve"> </w:t>
      </w:r>
      <w:proofErr w:type="spellStart"/>
      <w:r w:rsidRPr="00C26DD8">
        <w:rPr>
          <w:rFonts w:ascii="Times New Roman" w:eastAsia="Times New Roman" w:hAnsi="Times New Roman" w:cs="Times New Roman"/>
          <w:sz w:val="24"/>
          <w:szCs w:val="24"/>
          <w:lang w:eastAsia="pl-PL"/>
        </w:rPr>
        <w:t>assisting</w:t>
      </w:r>
      <w:proofErr w:type="spellEnd"/>
      <w:r w:rsidRPr="00C26DD8">
        <w:rPr>
          <w:rFonts w:ascii="Times New Roman" w:eastAsia="Times New Roman" w:hAnsi="Times New Roman" w:cs="Times New Roman"/>
          <w:sz w:val="24"/>
          <w:szCs w:val="24"/>
          <w:lang w:eastAsia="pl-PL"/>
        </w:rPr>
        <w:t xml:space="preserve"> in </w:t>
      </w:r>
      <w:proofErr w:type="spellStart"/>
      <w:r w:rsidRPr="00C26DD8">
        <w:rPr>
          <w:rFonts w:ascii="Times New Roman" w:eastAsia="Times New Roman" w:hAnsi="Times New Roman" w:cs="Times New Roman"/>
          <w:sz w:val="24"/>
          <w:szCs w:val="24"/>
          <w:lang w:eastAsia="pl-PL"/>
        </w:rPr>
        <w:t>them</w:t>
      </w:r>
      <w:proofErr w:type="spellEnd"/>
      <w:r w:rsidRPr="00C26DD8">
        <w:rPr>
          <w:rFonts w:ascii="Times New Roman" w:eastAsia="Times New Roman" w:hAnsi="Times New Roman" w:cs="Times New Roman"/>
          <w:sz w:val="24"/>
          <w:szCs w:val="24"/>
          <w:lang w:eastAsia="pl-PL"/>
        </w:rPr>
        <w:t xml:space="preserve">, </w:t>
      </w:r>
      <w:proofErr w:type="spellStart"/>
      <w:r w:rsidRPr="00C26DD8">
        <w:rPr>
          <w:rFonts w:ascii="Times New Roman" w:eastAsia="Times New Roman" w:hAnsi="Times New Roman" w:cs="Times New Roman"/>
          <w:sz w:val="24"/>
          <w:szCs w:val="24"/>
          <w:lang w:eastAsia="pl-PL"/>
        </w:rPr>
        <w:t>amounting</w:t>
      </w:r>
      <w:proofErr w:type="spellEnd"/>
      <w:r w:rsidRPr="00C26DD8">
        <w:rPr>
          <w:rFonts w:ascii="Times New Roman" w:eastAsia="Times New Roman" w:hAnsi="Times New Roman" w:cs="Times New Roman"/>
          <w:sz w:val="24"/>
          <w:szCs w:val="24"/>
          <w:lang w:eastAsia="pl-PL"/>
        </w:rPr>
        <w:t xml:space="preserve"> to 60 </w:t>
      </w:r>
      <w:proofErr w:type="spellStart"/>
      <w:r w:rsidRPr="00C26DD8">
        <w:rPr>
          <w:rFonts w:ascii="Times New Roman" w:eastAsia="Times New Roman" w:hAnsi="Times New Roman" w:cs="Times New Roman"/>
          <w:sz w:val="24"/>
          <w:szCs w:val="24"/>
          <w:lang w:eastAsia="pl-PL"/>
        </w:rPr>
        <w:t>hours</w:t>
      </w:r>
      <w:proofErr w:type="spellEnd"/>
      <w:r w:rsidRPr="00C26DD8">
        <w:rPr>
          <w:rFonts w:ascii="Times New Roman" w:eastAsia="Times New Roman" w:hAnsi="Times New Roman" w:cs="Times New Roman"/>
          <w:sz w:val="24"/>
          <w:szCs w:val="24"/>
          <w:lang w:eastAsia="pl-PL"/>
        </w:rPr>
        <w:t xml:space="preserve"> per </w:t>
      </w:r>
      <w:proofErr w:type="spellStart"/>
      <w:r w:rsidRPr="00C26DD8">
        <w:rPr>
          <w:rFonts w:ascii="Times New Roman" w:eastAsia="Times New Roman" w:hAnsi="Times New Roman" w:cs="Times New Roman"/>
          <w:sz w:val="24"/>
          <w:szCs w:val="24"/>
          <w:lang w:eastAsia="pl-PL"/>
        </w:rPr>
        <w:t>year</w:t>
      </w:r>
      <w:proofErr w:type="spellEnd"/>
      <w:r w:rsidRPr="00C26DD8">
        <w:rPr>
          <w:rFonts w:ascii="Times New Roman" w:eastAsia="Times New Roman" w:hAnsi="Times New Roman" w:cs="Times New Roman"/>
          <w:sz w:val="24"/>
          <w:szCs w:val="24"/>
          <w:lang w:eastAsia="pl-PL"/>
        </w:rPr>
        <w:t xml:space="preserve"> of </w:t>
      </w:r>
      <w:proofErr w:type="spellStart"/>
      <w:r w:rsidRPr="00C26DD8">
        <w:rPr>
          <w:rFonts w:ascii="Times New Roman" w:eastAsia="Times New Roman" w:hAnsi="Times New Roman" w:cs="Times New Roman"/>
          <w:sz w:val="24"/>
          <w:szCs w:val="24"/>
          <w:lang w:eastAsia="pl-PL"/>
        </w:rPr>
        <w:t>education</w:t>
      </w:r>
      <w:proofErr w:type="spellEnd"/>
      <w:r w:rsidRPr="00C26DD8">
        <w:rPr>
          <w:rFonts w:ascii="Times New Roman" w:eastAsia="Times New Roman" w:hAnsi="Times New Roman" w:cs="Times New Roman"/>
          <w:sz w:val="24"/>
          <w:szCs w:val="24"/>
          <w:lang w:eastAsia="pl-PL"/>
        </w:rPr>
        <w:t>.</w:t>
      </w:r>
    </w:p>
    <w:p w14:paraId="5A8B3208" w14:textId="46162EE0" w:rsidR="004233D1" w:rsidRPr="00C26DD8" w:rsidRDefault="00C26DD8" w:rsidP="004B37C7">
      <w:pPr>
        <w:numPr>
          <w:ilvl w:val="0"/>
          <w:numId w:val="6"/>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C26DD8">
        <w:rPr>
          <w:rFonts w:ascii="Times New Roman" w:eastAsia="Times New Roman" w:hAnsi="Times New Roman" w:cs="Times New Roman"/>
          <w:sz w:val="24"/>
          <w:szCs w:val="24"/>
          <w:lang w:val="en-US" w:eastAsia="pl-PL"/>
        </w:rPr>
        <w:t>The rules for organizing, implementing, and settling professional internships are defined in the current order of the Director of the Doctoral School concerning the procedure for fulfilling mandatory professional internships by doctoral students.</w:t>
      </w:r>
    </w:p>
    <w:p w14:paraId="290B3A0B" w14:textId="64F24E5B" w:rsidR="004233D1" w:rsidRPr="00C26DD8" w:rsidRDefault="00C26DD8" w:rsidP="004B37C7">
      <w:pPr>
        <w:numPr>
          <w:ilvl w:val="0"/>
          <w:numId w:val="6"/>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C26DD8">
        <w:rPr>
          <w:rFonts w:ascii="Times New Roman" w:eastAsia="Times New Roman" w:hAnsi="Times New Roman" w:cs="Times New Roman"/>
          <w:sz w:val="24"/>
          <w:szCs w:val="24"/>
          <w:lang w:val="en-US" w:eastAsia="pl-PL"/>
        </w:rPr>
        <w:t xml:space="preserve">Doctoral students conduct teaching classes in accordance with their education profile, competencies, and the needs of the University. They may also conduct classes during scientific and outreach events such as the </w:t>
      </w:r>
      <w:proofErr w:type="spellStart"/>
      <w:r w:rsidRPr="00C26DD8">
        <w:rPr>
          <w:rFonts w:ascii="Times New Roman" w:eastAsia="Times New Roman" w:hAnsi="Times New Roman" w:cs="Times New Roman"/>
          <w:sz w:val="24"/>
          <w:szCs w:val="24"/>
          <w:lang w:val="en-US" w:eastAsia="pl-PL"/>
        </w:rPr>
        <w:t>Poznań</w:t>
      </w:r>
      <w:proofErr w:type="spellEnd"/>
      <w:r w:rsidRPr="00C26DD8">
        <w:rPr>
          <w:rFonts w:ascii="Times New Roman" w:eastAsia="Times New Roman" w:hAnsi="Times New Roman" w:cs="Times New Roman"/>
          <w:sz w:val="24"/>
          <w:szCs w:val="24"/>
          <w:lang w:val="en-US" w:eastAsia="pl-PL"/>
        </w:rPr>
        <w:t xml:space="preserve"> Science and Art Festival or the European Researchers’ Night, under conditions specified in the order.</w:t>
      </w:r>
    </w:p>
    <w:p w14:paraId="2EBE895F" w14:textId="4BC98EEB" w:rsidR="004233D1" w:rsidRPr="00C26DD8" w:rsidRDefault="00C26DD8" w:rsidP="004B37C7">
      <w:pPr>
        <w:numPr>
          <w:ilvl w:val="0"/>
          <w:numId w:val="6"/>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C26DD8">
        <w:rPr>
          <w:rFonts w:ascii="Times New Roman" w:eastAsia="Times New Roman" w:hAnsi="Times New Roman" w:cs="Times New Roman"/>
          <w:sz w:val="24"/>
          <w:szCs w:val="24"/>
          <w:lang w:val="en-US" w:eastAsia="pl-PL"/>
        </w:rPr>
        <w:t>In particularly justified cases, the Director of the Doctoral School, upon written request of the doctoral student and with the consent of the supervisor and the head of the teaching unit, may reduce the number of required hours of professional internships.</w:t>
      </w:r>
    </w:p>
    <w:p w14:paraId="5EA8BF07" w14:textId="405A85EE" w:rsidR="004233D1" w:rsidRPr="00C26DD8" w:rsidRDefault="00C26DD8" w:rsidP="004B37C7">
      <w:pPr>
        <w:numPr>
          <w:ilvl w:val="0"/>
          <w:numId w:val="6"/>
        </w:numPr>
        <w:spacing w:before="100" w:beforeAutospacing="1" w:after="100" w:afterAutospacing="1" w:line="240" w:lineRule="auto"/>
        <w:ind w:left="709" w:hanging="425"/>
        <w:jc w:val="both"/>
        <w:rPr>
          <w:rFonts w:ascii="Times New Roman" w:eastAsia="Times New Roman" w:hAnsi="Times New Roman" w:cs="Times New Roman"/>
          <w:sz w:val="24"/>
          <w:szCs w:val="24"/>
          <w:lang w:val="en-US" w:eastAsia="pl-PL"/>
        </w:rPr>
      </w:pPr>
      <w:r w:rsidRPr="00C26DD8">
        <w:rPr>
          <w:rFonts w:ascii="Times New Roman" w:eastAsia="Times New Roman" w:hAnsi="Times New Roman" w:cs="Times New Roman"/>
          <w:sz w:val="24"/>
          <w:szCs w:val="24"/>
          <w:lang w:val="en-US" w:eastAsia="pl-PL"/>
        </w:rPr>
        <w:t>Professional internships are settled on an annual basis.</w:t>
      </w:r>
    </w:p>
    <w:p w14:paraId="75D97460" w14:textId="5D5A60CB" w:rsidR="00483546" w:rsidRPr="005D68B0" w:rsidRDefault="00483546" w:rsidP="004B37C7">
      <w:pPr>
        <w:spacing w:line="240" w:lineRule="auto"/>
        <w:ind w:left="709" w:hanging="425"/>
        <w:jc w:val="center"/>
        <w:rPr>
          <w:rFonts w:ascii="Times New Roman" w:hAnsi="Times New Roman" w:cs="Times New Roman"/>
          <w:b/>
          <w:sz w:val="24"/>
          <w:szCs w:val="24"/>
        </w:rPr>
      </w:pPr>
      <w:r w:rsidRPr="005D68B0">
        <w:rPr>
          <w:rFonts w:ascii="Times New Roman" w:hAnsi="Times New Roman" w:cs="Times New Roman"/>
          <w:b/>
          <w:bCs/>
          <w:sz w:val="24"/>
          <w:szCs w:val="24"/>
        </w:rPr>
        <w:t xml:space="preserve">§ </w:t>
      </w:r>
      <w:r w:rsidR="00221A49" w:rsidRPr="005D68B0">
        <w:rPr>
          <w:rFonts w:ascii="Times New Roman" w:hAnsi="Times New Roman" w:cs="Times New Roman"/>
          <w:b/>
          <w:bCs/>
          <w:sz w:val="24"/>
          <w:szCs w:val="24"/>
        </w:rPr>
        <w:t>7</w:t>
      </w:r>
    </w:p>
    <w:p w14:paraId="334B5659" w14:textId="5C111EE4" w:rsidR="00846AB4" w:rsidRPr="00C26DD8" w:rsidRDefault="00C26DD8" w:rsidP="004B37C7">
      <w:pPr>
        <w:pStyle w:val="Akapitzlist"/>
        <w:numPr>
          <w:ilvl w:val="0"/>
          <w:numId w:val="7"/>
        </w:numPr>
        <w:spacing w:line="240" w:lineRule="auto"/>
        <w:ind w:left="709" w:hanging="425"/>
        <w:jc w:val="both"/>
        <w:rPr>
          <w:rFonts w:ascii="Times New Roman" w:hAnsi="Times New Roman" w:cs="Times New Roman"/>
          <w:sz w:val="24"/>
          <w:szCs w:val="24"/>
          <w:lang w:val="en-US"/>
        </w:rPr>
      </w:pPr>
      <w:r w:rsidRPr="00C26DD8">
        <w:rPr>
          <w:rFonts w:ascii="Times New Roman" w:hAnsi="Times New Roman" w:cs="Times New Roman"/>
          <w:sz w:val="24"/>
          <w:szCs w:val="24"/>
          <w:lang w:val="en-US"/>
        </w:rPr>
        <w:t>The conditions for passing the academic year are precisely defined in the Regulations of the Doctoral School.</w:t>
      </w:r>
    </w:p>
    <w:p w14:paraId="0B68B42F" w14:textId="7B0B1F1F" w:rsidR="001A208B" w:rsidRPr="00C26DD8" w:rsidRDefault="00C26DD8" w:rsidP="004B37C7">
      <w:pPr>
        <w:pStyle w:val="Akapitzlist"/>
        <w:numPr>
          <w:ilvl w:val="0"/>
          <w:numId w:val="7"/>
        </w:numPr>
        <w:spacing w:line="240" w:lineRule="auto"/>
        <w:ind w:left="709" w:hanging="425"/>
        <w:jc w:val="both"/>
        <w:rPr>
          <w:rFonts w:ascii="Times New Roman" w:hAnsi="Times New Roman" w:cs="Times New Roman"/>
          <w:sz w:val="24"/>
          <w:szCs w:val="24"/>
          <w:lang w:val="en-US"/>
        </w:rPr>
      </w:pPr>
      <w:r w:rsidRPr="00C26DD8">
        <w:rPr>
          <w:rFonts w:ascii="Times New Roman" w:hAnsi="Times New Roman" w:cs="Times New Roman"/>
          <w:sz w:val="24"/>
          <w:szCs w:val="24"/>
          <w:lang w:val="en-US"/>
        </w:rPr>
        <w:t>The doctoral student is obliged to submit an annual report to the Director of the Doctoral School on the implementation of scientific research, completed assessments, and completed professional internships. The report should also include the supervisor’s opinion on the doctoral student’s research progress, preparation of the doctoral dissertation, and involvement in teaching activities. The deadline for submitting the report is September 30 of each academic year.</w:t>
      </w:r>
    </w:p>
    <w:p w14:paraId="2BB4A3A5" w14:textId="4BF6C0D1" w:rsidR="00B4464A" w:rsidRPr="00C26DD8" w:rsidRDefault="00B4464A" w:rsidP="004B37C7">
      <w:pPr>
        <w:pStyle w:val="Akapitzlist"/>
        <w:spacing w:line="240" w:lineRule="auto"/>
        <w:ind w:left="709" w:hanging="425"/>
        <w:jc w:val="both"/>
        <w:rPr>
          <w:rFonts w:ascii="Times New Roman" w:hAnsi="Times New Roman" w:cs="Times New Roman"/>
          <w:sz w:val="24"/>
          <w:szCs w:val="24"/>
          <w:lang w:val="en-US"/>
        </w:rPr>
      </w:pPr>
    </w:p>
    <w:p w14:paraId="737F9342" w14:textId="0C02B0C1" w:rsidR="00B4464A" w:rsidRPr="00AB495D" w:rsidRDefault="00B4464A" w:rsidP="004B37C7">
      <w:pPr>
        <w:pStyle w:val="Akapitzlist"/>
        <w:spacing w:line="240" w:lineRule="auto"/>
        <w:ind w:left="709" w:hanging="425"/>
        <w:jc w:val="center"/>
        <w:rPr>
          <w:rFonts w:ascii="Times New Roman" w:hAnsi="Times New Roman" w:cs="Times New Roman"/>
          <w:b/>
          <w:bCs/>
          <w:sz w:val="24"/>
          <w:szCs w:val="24"/>
        </w:rPr>
      </w:pPr>
      <w:r w:rsidRPr="00AB495D">
        <w:rPr>
          <w:rFonts w:ascii="Times New Roman" w:hAnsi="Times New Roman" w:cs="Times New Roman"/>
          <w:b/>
          <w:bCs/>
          <w:sz w:val="24"/>
          <w:szCs w:val="24"/>
        </w:rPr>
        <w:lastRenderedPageBreak/>
        <w:t xml:space="preserve">§ </w:t>
      </w:r>
      <w:r w:rsidR="00221A49" w:rsidRPr="00AB495D">
        <w:rPr>
          <w:rFonts w:ascii="Times New Roman" w:hAnsi="Times New Roman" w:cs="Times New Roman"/>
          <w:b/>
          <w:bCs/>
          <w:sz w:val="24"/>
          <w:szCs w:val="24"/>
        </w:rPr>
        <w:t>8</w:t>
      </w:r>
    </w:p>
    <w:p w14:paraId="7119EFBF" w14:textId="77777777" w:rsidR="00B4464A" w:rsidRPr="00AB495D" w:rsidRDefault="00B4464A" w:rsidP="004B37C7">
      <w:pPr>
        <w:pStyle w:val="Akapitzlist"/>
        <w:spacing w:line="240" w:lineRule="auto"/>
        <w:ind w:left="709" w:hanging="425"/>
        <w:jc w:val="both"/>
        <w:rPr>
          <w:rFonts w:ascii="Times New Roman" w:hAnsi="Times New Roman" w:cs="Times New Roman"/>
          <w:b/>
          <w:bCs/>
          <w:sz w:val="24"/>
          <w:szCs w:val="24"/>
        </w:rPr>
      </w:pPr>
    </w:p>
    <w:p w14:paraId="335C5A45" w14:textId="17DAF0AA" w:rsidR="000E4DD9" w:rsidRPr="00C26DD8" w:rsidRDefault="00C26DD8" w:rsidP="00757D7C">
      <w:pPr>
        <w:pStyle w:val="Akapitzlist"/>
        <w:numPr>
          <w:ilvl w:val="0"/>
          <w:numId w:val="8"/>
        </w:numPr>
        <w:spacing w:line="240" w:lineRule="auto"/>
        <w:ind w:left="709" w:hanging="425"/>
        <w:jc w:val="both"/>
        <w:rPr>
          <w:rFonts w:ascii="Times New Roman" w:hAnsi="Times New Roman" w:cs="Times New Roman"/>
          <w:sz w:val="24"/>
          <w:szCs w:val="24"/>
          <w:lang w:val="en-US"/>
        </w:rPr>
      </w:pPr>
      <w:r w:rsidRPr="00C26DD8">
        <w:rPr>
          <w:rFonts w:ascii="Times New Roman" w:hAnsi="Times New Roman" w:cs="Times New Roman"/>
          <w:sz w:val="24"/>
          <w:szCs w:val="24"/>
          <w:lang w:val="en-US"/>
        </w:rPr>
        <w:t>Doctoral students of the Doctoral School may complete part of the education program at other scientific institutions in Poland and abroad, in accordance with the rules set out in the Regulations of the Doctoral School.</w:t>
      </w:r>
    </w:p>
    <w:p w14:paraId="78FFE394" w14:textId="652E0A10" w:rsidR="000E4DD9" w:rsidRPr="00C26DD8" w:rsidRDefault="00C26DD8" w:rsidP="00757D7C">
      <w:pPr>
        <w:pStyle w:val="Akapitzlist"/>
        <w:numPr>
          <w:ilvl w:val="0"/>
          <w:numId w:val="8"/>
        </w:numPr>
        <w:spacing w:line="240" w:lineRule="auto"/>
        <w:ind w:left="709" w:hanging="425"/>
        <w:jc w:val="both"/>
        <w:rPr>
          <w:rFonts w:ascii="Times New Roman" w:hAnsi="Times New Roman" w:cs="Times New Roman"/>
          <w:sz w:val="24"/>
          <w:szCs w:val="24"/>
          <w:lang w:val="en-US"/>
        </w:rPr>
      </w:pPr>
      <w:r w:rsidRPr="00C26DD8">
        <w:rPr>
          <w:rFonts w:ascii="Times New Roman" w:hAnsi="Times New Roman" w:cs="Times New Roman"/>
          <w:sz w:val="24"/>
          <w:szCs w:val="24"/>
          <w:lang w:val="en-US"/>
        </w:rPr>
        <w:t>International mobility may be carried out under programs such as Erasmus+, NAWA, and other academic mobility programs.</w:t>
      </w:r>
    </w:p>
    <w:p w14:paraId="1636985D" w14:textId="0449D680" w:rsidR="004B37C7" w:rsidRPr="00C26DD8" w:rsidRDefault="00C26DD8" w:rsidP="00E35D9F">
      <w:pPr>
        <w:pStyle w:val="Akapitzlist"/>
        <w:numPr>
          <w:ilvl w:val="0"/>
          <w:numId w:val="8"/>
        </w:numPr>
        <w:spacing w:line="240" w:lineRule="auto"/>
        <w:ind w:left="709" w:hanging="425"/>
        <w:jc w:val="both"/>
        <w:rPr>
          <w:rFonts w:ascii="Times New Roman" w:hAnsi="Times New Roman" w:cs="Times New Roman"/>
          <w:sz w:val="24"/>
          <w:szCs w:val="24"/>
          <w:lang w:val="en-US"/>
        </w:rPr>
      </w:pPr>
      <w:r w:rsidRPr="00C26DD8">
        <w:rPr>
          <w:rFonts w:ascii="Times New Roman" w:hAnsi="Times New Roman" w:cs="Times New Roman"/>
          <w:sz w:val="24"/>
          <w:szCs w:val="24"/>
          <w:lang w:val="en-US"/>
        </w:rPr>
        <w:t>Detailed conditions of mobility and recognition of achievements obtained outside the university are defined in the Regulations of the Doctoral School and the applicable provisions of programs funding travel.</w:t>
      </w:r>
    </w:p>
    <w:p w14:paraId="4CE1AD2D" w14:textId="77777777" w:rsidR="008A3FEB" w:rsidRPr="00C26DD8" w:rsidRDefault="008A3FEB" w:rsidP="008A3FEB">
      <w:pPr>
        <w:spacing w:line="240" w:lineRule="auto"/>
        <w:jc w:val="both"/>
        <w:rPr>
          <w:rFonts w:ascii="Times New Roman" w:hAnsi="Times New Roman" w:cs="Times New Roman"/>
          <w:sz w:val="24"/>
          <w:szCs w:val="24"/>
          <w:lang w:val="en-US"/>
        </w:rPr>
      </w:pPr>
    </w:p>
    <w:p w14:paraId="5058F452" w14:textId="77777777" w:rsidR="008A3FEB" w:rsidRPr="00C26DD8" w:rsidRDefault="008A3FEB" w:rsidP="008A3FEB">
      <w:pPr>
        <w:spacing w:line="240" w:lineRule="auto"/>
        <w:jc w:val="both"/>
        <w:rPr>
          <w:rFonts w:ascii="Times New Roman" w:hAnsi="Times New Roman" w:cs="Times New Roman"/>
          <w:sz w:val="24"/>
          <w:szCs w:val="24"/>
          <w:lang w:val="en-US"/>
        </w:rPr>
      </w:pPr>
    </w:p>
    <w:p w14:paraId="69334EDF" w14:textId="77777777" w:rsidR="008A3FEB" w:rsidRPr="00C26DD8" w:rsidRDefault="008A3FEB" w:rsidP="008A3FEB">
      <w:pPr>
        <w:spacing w:line="240" w:lineRule="auto"/>
        <w:jc w:val="both"/>
        <w:rPr>
          <w:rFonts w:ascii="Times New Roman" w:hAnsi="Times New Roman" w:cs="Times New Roman"/>
          <w:sz w:val="24"/>
          <w:szCs w:val="24"/>
          <w:lang w:val="en-US"/>
        </w:rPr>
      </w:pPr>
    </w:p>
    <w:p w14:paraId="357B257F" w14:textId="77777777" w:rsidR="008A3FEB" w:rsidRPr="00C26DD8" w:rsidRDefault="008A3FEB" w:rsidP="008A3FEB">
      <w:pPr>
        <w:tabs>
          <w:tab w:val="left" w:pos="1029"/>
        </w:tabs>
        <w:rPr>
          <w:rFonts w:ascii="Times New Roman" w:hAnsi="Times New Roman" w:cs="Times New Roman"/>
          <w:sz w:val="24"/>
          <w:szCs w:val="24"/>
          <w:lang w:val="en-US"/>
        </w:rPr>
      </w:pPr>
    </w:p>
    <w:sectPr w:rsidR="008A3FEB" w:rsidRPr="00C26DD8" w:rsidSect="00555CF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4C90E" w14:textId="77777777" w:rsidR="00735979" w:rsidRDefault="00735979" w:rsidP="00BC66D4">
      <w:pPr>
        <w:spacing w:after="0" w:line="240" w:lineRule="auto"/>
      </w:pPr>
      <w:r>
        <w:separator/>
      </w:r>
    </w:p>
  </w:endnote>
  <w:endnote w:type="continuationSeparator" w:id="0">
    <w:p w14:paraId="3BBBC928" w14:textId="77777777" w:rsidR="00735979" w:rsidRDefault="00735979" w:rsidP="00BC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139369"/>
      <w:docPartObj>
        <w:docPartGallery w:val="Page Numbers (Bottom of Page)"/>
        <w:docPartUnique/>
      </w:docPartObj>
    </w:sdtPr>
    <w:sdtEndPr/>
    <w:sdtContent>
      <w:p w14:paraId="0DC95995" w14:textId="0C3A6665" w:rsidR="00BC66D4" w:rsidRDefault="00BC66D4">
        <w:pPr>
          <w:pStyle w:val="Stopka"/>
          <w:jc w:val="right"/>
        </w:pPr>
        <w:r>
          <w:fldChar w:fldCharType="begin"/>
        </w:r>
        <w:r>
          <w:instrText>PAGE   \* MERGEFORMAT</w:instrText>
        </w:r>
        <w:r>
          <w:fldChar w:fldCharType="separate"/>
        </w:r>
        <w:r w:rsidR="00520DC9">
          <w:rPr>
            <w:noProof/>
          </w:rPr>
          <w:t>4</w:t>
        </w:r>
        <w:r>
          <w:fldChar w:fldCharType="end"/>
        </w:r>
      </w:p>
    </w:sdtContent>
  </w:sdt>
  <w:p w14:paraId="08409B92" w14:textId="77777777" w:rsidR="00BC66D4" w:rsidRDefault="00BC66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0161D" w14:textId="77777777" w:rsidR="00735979" w:rsidRDefault="00735979" w:rsidP="00BC66D4">
      <w:pPr>
        <w:spacing w:after="0" w:line="240" w:lineRule="auto"/>
      </w:pPr>
      <w:r>
        <w:separator/>
      </w:r>
    </w:p>
  </w:footnote>
  <w:footnote w:type="continuationSeparator" w:id="0">
    <w:p w14:paraId="249C92F6" w14:textId="77777777" w:rsidR="00735979" w:rsidRDefault="00735979" w:rsidP="00BC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281"/>
    <w:multiLevelType w:val="multilevel"/>
    <w:tmpl w:val="331C43CC"/>
    <w:lvl w:ilvl="0">
      <w:start w:val="1"/>
      <w:numFmt w:val="decimal"/>
      <w:lvlText w:val="%1."/>
      <w:lvlJc w:val="left"/>
      <w:pPr>
        <w:tabs>
          <w:tab w:val="num" w:pos="720"/>
        </w:tabs>
        <w:ind w:left="720" w:hanging="360"/>
      </w:pPr>
    </w:lvl>
    <w:lvl w:ilvl="1">
      <w:start w:val="19"/>
      <w:numFmt w:val="bullet"/>
      <w:lvlText w:val=""/>
      <w:lvlJc w:val="left"/>
      <w:pPr>
        <w:ind w:left="1440" w:hanging="360"/>
      </w:pPr>
      <w:rPr>
        <w:rFonts w:ascii="Symbol" w:eastAsiaTheme="minorHAnsi"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81F77"/>
    <w:multiLevelType w:val="hybridMultilevel"/>
    <w:tmpl w:val="963CE54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D72563"/>
    <w:multiLevelType w:val="hybridMultilevel"/>
    <w:tmpl w:val="E3DE7DCA"/>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DA94067"/>
    <w:multiLevelType w:val="hybridMultilevel"/>
    <w:tmpl w:val="C9983F4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65B4B5B"/>
    <w:multiLevelType w:val="multilevel"/>
    <w:tmpl w:val="71CE7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11513"/>
    <w:multiLevelType w:val="hybridMultilevel"/>
    <w:tmpl w:val="9262485E"/>
    <w:lvl w:ilvl="0" w:tplc="A08C82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D4C70BC"/>
    <w:multiLevelType w:val="multilevel"/>
    <w:tmpl w:val="3ED62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1431F3"/>
    <w:multiLevelType w:val="hybridMultilevel"/>
    <w:tmpl w:val="06DEDED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41C845D4"/>
    <w:multiLevelType w:val="multilevel"/>
    <w:tmpl w:val="42FACB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C1A09"/>
    <w:multiLevelType w:val="hybridMultilevel"/>
    <w:tmpl w:val="9C445E28"/>
    <w:lvl w:ilvl="0" w:tplc="9C34F786">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1F534D"/>
    <w:multiLevelType w:val="multilevel"/>
    <w:tmpl w:val="0B3E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DE4E71"/>
    <w:multiLevelType w:val="multilevel"/>
    <w:tmpl w:val="257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6E17F5"/>
    <w:multiLevelType w:val="hybridMultilevel"/>
    <w:tmpl w:val="45089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4B73E4"/>
    <w:multiLevelType w:val="multilevel"/>
    <w:tmpl w:val="7ED08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3"/>
  </w:num>
  <w:num w:numId="4">
    <w:abstractNumId w:val="9"/>
  </w:num>
  <w:num w:numId="5">
    <w:abstractNumId w:val="11"/>
  </w:num>
  <w:num w:numId="6">
    <w:abstractNumId w:val="0"/>
  </w:num>
  <w:num w:numId="7">
    <w:abstractNumId w:val="12"/>
  </w:num>
  <w:num w:numId="8">
    <w:abstractNumId w:val="5"/>
  </w:num>
  <w:num w:numId="9">
    <w:abstractNumId w:val="10"/>
  </w:num>
  <w:num w:numId="10">
    <w:abstractNumId w:val="1"/>
  </w:num>
  <w:num w:numId="11">
    <w:abstractNumId w:val="8"/>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76"/>
    <w:rsid w:val="000140D7"/>
    <w:rsid w:val="000277A4"/>
    <w:rsid w:val="000428EC"/>
    <w:rsid w:val="000606CF"/>
    <w:rsid w:val="00075BA1"/>
    <w:rsid w:val="000B1D69"/>
    <w:rsid w:val="000E4DD9"/>
    <w:rsid w:val="001250AB"/>
    <w:rsid w:val="001424D6"/>
    <w:rsid w:val="0016090F"/>
    <w:rsid w:val="001721A9"/>
    <w:rsid w:val="001A208B"/>
    <w:rsid w:val="00210B21"/>
    <w:rsid w:val="00221A49"/>
    <w:rsid w:val="00251F4F"/>
    <w:rsid w:val="0025453F"/>
    <w:rsid w:val="00256520"/>
    <w:rsid w:val="00260AB8"/>
    <w:rsid w:val="00295976"/>
    <w:rsid w:val="002D6845"/>
    <w:rsid w:val="00300664"/>
    <w:rsid w:val="003109F0"/>
    <w:rsid w:val="0032757A"/>
    <w:rsid w:val="0037230F"/>
    <w:rsid w:val="003D2575"/>
    <w:rsid w:val="0041316F"/>
    <w:rsid w:val="004233D1"/>
    <w:rsid w:val="00466662"/>
    <w:rsid w:val="004728EA"/>
    <w:rsid w:val="00483546"/>
    <w:rsid w:val="004902C1"/>
    <w:rsid w:val="004B37C7"/>
    <w:rsid w:val="005016D5"/>
    <w:rsid w:val="00516452"/>
    <w:rsid w:val="00520DC9"/>
    <w:rsid w:val="00543932"/>
    <w:rsid w:val="0054766F"/>
    <w:rsid w:val="00555CF6"/>
    <w:rsid w:val="00556737"/>
    <w:rsid w:val="00561732"/>
    <w:rsid w:val="005B06AC"/>
    <w:rsid w:val="005D68B0"/>
    <w:rsid w:val="00612703"/>
    <w:rsid w:val="00735979"/>
    <w:rsid w:val="00757D7C"/>
    <w:rsid w:val="007647FA"/>
    <w:rsid w:val="0078452D"/>
    <w:rsid w:val="007E1B99"/>
    <w:rsid w:val="007E37D2"/>
    <w:rsid w:val="00814DA8"/>
    <w:rsid w:val="0082509C"/>
    <w:rsid w:val="0084096C"/>
    <w:rsid w:val="00845FFA"/>
    <w:rsid w:val="00846AB4"/>
    <w:rsid w:val="008A3FEB"/>
    <w:rsid w:val="0092540B"/>
    <w:rsid w:val="009544C9"/>
    <w:rsid w:val="00956F47"/>
    <w:rsid w:val="00962262"/>
    <w:rsid w:val="009A19ED"/>
    <w:rsid w:val="009F6CC1"/>
    <w:rsid w:val="00A15023"/>
    <w:rsid w:val="00A676B3"/>
    <w:rsid w:val="00AB495D"/>
    <w:rsid w:val="00AD18C6"/>
    <w:rsid w:val="00AE3886"/>
    <w:rsid w:val="00B13500"/>
    <w:rsid w:val="00B4464A"/>
    <w:rsid w:val="00B45CB1"/>
    <w:rsid w:val="00B60C9B"/>
    <w:rsid w:val="00B73B64"/>
    <w:rsid w:val="00BB3CBE"/>
    <w:rsid w:val="00BC66D4"/>
    <w:rsid w:val="00C26DD8"/>
    <w:rsid w:val="00C51748"/>
    <w:rsid w:val="00C91745"/>
    <w:rsid w:val="00CB7DE8"/>
    <w:rsid w:val="00CC0FB3"/>
    <w:rsid w:val="00CD31B0"/>
    <w:rsid w:val="00D12143"/>
    <w:rsid w:val="00D21383"/>
    <w:rsid w:val="00D27162"/>
    <w:rsid w:val="00D33B5B"/>
    <w:rsid w:val="00D64AC3"/>
    <w:rsid w:val="00E2494C"/>
    <w:rsid w:val="00E35D9F"/>
    <w:rsid w:val="00E56DB8"/>
    <w:rsid w:val="00E57E5B"/>
    <w:rsid w:val="00E64FC0"/>
    <w:rsid w:val="00E774DF"/>
    <w:rsid w:val="00E95AF1"/>
    <w:rsid w:val="00EB3538"/>
    <w:rsid w:val="00FE53B9"/>
    <w:rsid w:val="00FE7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3D84"/>
  <w15:chartTrackingRefBased/>
  <w15:docId w15:val="{22505A26-F1F4-491D-84CC-E8B53CAD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F6CC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0C9B"/>
    <w:pPr>
      <w:ind w:left="720"/>
      <w:contextualSpacing/>
    </w:pPr>
  </w:style>
  <w:style w:type="paragraph" w:styleId="NormalnyWeb">
    <w:name w:val="Normal (Web)"/>
    <w:basedOn w:val="Normalny"/>
    <w:uiPriority w:val="99"/>
    <w:unhideWhenUsed/>
    <w:rsid w:val="009A19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3546"/>
    <w:rPr>
      <w:b/>
      <w:bCs/>
    </w:rPr>
  </w:style>
  <w:style w:type="table" w:customStyle="1" w:styleId="TableNormal">
    <w:name w:val="Table Normal"/>
    <w:uiPriority w:val="2"/>
    <w:semiHidden/>
    <w:unhideWhenUsed/>
    <w:qFormat/>
    <w:rsid w:val="00845FF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45FFA"/>
    <w:pPr>
      <w:widowControl w:val="0"/>
      <w:spacing w:after="0" w:line="240" w:lineRule="auto"/>
    </w:pPr>
    <w:rPr>
      <w:lang w:val="en-US"/>
    </w:rPr>
  </w:style>
  <w:style w:type="table" w:styleId="Tabela-Siatka">
    <w:name w:val="Table Grid"/>
    <w:basedOn w:val="Standardowy"/>
    <w:uiPriority w:val="39"/>
    <w:rsid w:val="005B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6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uiPriority w:val="39"/>
    <w:rsid w:val="00555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2494C"/>
    <w:rPr>
      <w:sz w:val="16"/>
      <w:szCs w:val="16"/>
    </w:rPr>
  </w:style>
  <w:style w:type="paragraph" w:styleId="Tekstkomentarza">
    <w:name w:val="annotation text"/>
    <w:basedOn w:val="Normalny"/>
    <w:link w:val="TekstkomentarzaZnak"/>
    <w:uiPriority w:val="99"/>
    <w:semiHidden/>
    <w:unhideWhenUsed/>
    <w:rsid w:val="00E249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494C"/>
    <w:rPr>
      <w:sz w:val="20"/>
      <w:szCs w:val="20"/>
    </w:rPr>
  </w:style>
  <w:style w:type="paragraph" w:styleId="Tematkomentarza">
    <w:name w:val="annotation subject"/>
    <w:basedOn w:val="Tekstkomentarza"/>
    <w:next w:val="Tekstkomentarza"/>
    <w:link w:val="TematkomentarzaZnak"/>
    <w:uiPriority w:val="99"/>
    <w:semiHidden/>
    <w:unhideWhenUsed/>
    <w:rsid w:val="00E2494C"/>
    <w:rPr>
      <w:b/>
      <w:bCs/>
    </w:rPr>
  </w:style>
  <w:style w:type="character" w:customStyle="1" w:styleId="TematkomentarzaZnak">
    <w:name w:val="Temat komentarza Znak"/>
    <w:basedOn w:val="TekstkomentarzaZnak"/>
    <w:link w:val="Tematkomentarza"/>
    <w:uiPriority w:val="99"/>
    <w:semiHidden/>
    <w:rsid w:val="00E2494C"/>
    <w:rPr>
      <w:b/>
      <w:bCs/>
      <w:sz w:val="20"/>
      <w:szCs w:val="20"/>
    </w:rPr>
  </w:style>
  <w:style w:type="paragraph" w:styleId="Tekstdymka">
    <w:name w:val="Balloon Text"/>
    <w:basedOn w:val="Normalny"/>
    <w:link w:val="TekstdymkaZnak"/>
    <w:uiPriority w:val="99"/>
    <w:semiHidden/>
    <w:unhideWhenUsed/>
    <w:rsid w:val="00E249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4C"/>
    <w:rPr>
      <w:rFonts w:ascii="Segoe UI" w:hAnsi="Segoe UI" w:cs="Segoe UI"/>
      <w:sz w:val="18"/>
      <w:szCs w:val="18"/>
    </w:rPr>
  </w:style>
  <w:style w:type="paragraph" w:styleId="Nagwek">
    <w:name w:val="header"/>
    <w:basedOn w:val="Normalny"/>
    <w:link w:val="NagwekZnak"/>
    <w:uiPriority w:val="99"/>
    <w:unhideWhenUsed/>
    <w:rsid w:val="00BC66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66D4"/>
  </w:style>
  <w:style w:type="paragraph" w:styleId="Stopka">
    <w:name w:val="footer"/>
    <w:basedOn w:val="Normalny"/>
    <w:link w:val="StopkaZnak"/>
    <w:uiPriority w:val="99"/>
    <w:unhideWhenUsed/>
    <w:rsid w:val="00BC66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9699">
      <w:bodyDiv w:val="1"/>
      <w:marLeft w:val="0"/>
      <w:marRight w:val="0"/>
      <w:marTop w:val="0"/>
      <w:marBottom w:val="0"/>
      <w:divBdr>
        <w:top w:val="none" w:sz="0" w:space="0" w:color="auto"/>
        <w:left w:val="none" w:sz="0" w:space="0" w:color="auto"/>
        <w:bottom w:val="none" w:sz="0" w:space="0" w:color="auto"/>
        <w:right w:val="none" w:sz="0" w:space="0" w:color="auto"/>
      </w:divBdr>
    </w:div>
    <w:div w:id="177426783">
      <w:bodyDiv w:val="1"/>
      <w:marLeft w:val="0"/>
      <w:marRight w:val="0"/>
      <w:marTop w:val="0"/>
      <w:marBottom w:val="0"/>
      <w:divBdr>
        <w:top w:val="none" w:sz="0" w:space="0" w:color="auto"/>
        <w:left w:val="none" w:sz="0" w:space="0" w:color="auto"/>
        <w:bottom w:val="none" w:sz="0" w:space="0" w:color="auto"/>
        <w:right w:val="none" w:sz="0" w:space="0" w:color="auto"/>
      </w:divBdr>
    </w:div>
    <w:div w:id="1094857296">
      <w:bodyDiv w:val="1"/>
      <w:marLeft w:val="0"/>
      <w:marRight w:val="0"/>
      <w:marTop w:val="0"/>
      <w:marBottom w:val="0"/>
      <w:divBdr>
        <w:top w:val="none" w:sz="0" w:space="0" w:color="auto"/>
        <w:left w:val="none" w:sz="0" w:space="0" w:color="auto"/>
        <w:bottom w:val="none" w:sz="0" w:space="0" w:color="auto"/>
        <w:right w:val="none" w:sz="0" w:space="0" w:color="auto"/>
      </w:divBdr>
    </w:div>
    <w:div w:id="1393041974">
      <w:bodyDiv w:val="1"/>
      <w:marLeft w:val="0"/>
      <w:marRight w:val="0"/>
      <w:marTop w:val="0"/>
      <w:marBottom w:val="0"/>
      <w:divBdr>
        <w:top w:val="none" w:sz="0" w:space="0" w:color="auto"/>
        <w:left w:val="none" w:sz="0" w:space="0" w:color="auto"/>
        <w:bottom w:val="none" w:sz="0" w:space="0" w:color="auto"/>
        <w:right w:val="none" w:sz="0" w:space="0" w:color="auto"/>
      </w:divBdr>
    </w:div>
    <w:div w:id="1617785303">
      <w:bodyDiv w:val="1"/>
      <w:marLeft w:val="0"/>
      <w:marRight w:val="0"/>
      <w:marTop w:val="0"/>
      <w:marBottom w:val="0"/>
      <w:divBdr>
        <w:top w:val="none" w:sz="0" w:space="0" w:color="auto"/>
        <w:left w:val="none" w:sz="0" w:space="0" w:color="auto"/>
        <w:bottom w:val="none" w:sz="0" w:space="0" w:color="auto"/>
        <w:right w:val="none" w:sz="0" w:space="0" w:color="auto"/>
      </w:divBdr>
    </w:div>
    <w:div w:id="1710913172">
      <w:bodyDiv w:val="1"/>
      <w:marLeft w:val="0"/>
      <w:marRight w:val="0"/>
      <w:marTop w:val="0"/>
      <w:marBottom w:val="0"/>
      <w:divBdr>
        <w:top w:val="none" w:sz="0" w:space="0" w:color="auto"/>
        <w:left w:val="none" w:sz="0" w:space="0" w:color="auto"/>
        <w:bottom w:val="none" w:sz="0" w:space="0" w:color="auto"/>
        <w:right w:val="none" w:sz="0" w:space="0" w:color="auto"/>
      </w:divBdr>
    </w:div>
    <w:div w:id="1753041673">
      <w:bodyDiv w:val="1"/>
      <w:marLeft w:val="0"/>
      <w:marRight w:val="0"/>
      <w:marTop w:val="0"/>
      <w:marBottom w:val="0"/>
      <w:divBdr>
        <w:top w:val="none" w:sz="0" w:space="0" w:color="auto"/>
        <w:left w:val="none" w:sz="0" w:space="0" w:color="auto"/>
        <w:bottom w:val="none" w:sz="0" w:space="0" w:color="auto"/>
        <w:right w:val="none" w:sz="0" w:space="0" w:color="auto"/>
      </w:divBdr>
    </w:div>
    <w:div w:id="18323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9C5F-217A-4FE9-ACE4-9C4D588E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1189</Words>
  <Characters>7134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[AWF] Wilski Maciej</dc:creator>
  <cp:keywords/>
  <dc:description/>
  <cp:lastModifiedBy>[AWF] Wilski Maciej</cp:lastModifiedBy>
  <cp:revision>7</cp:revision>
  <cp:lastPrinted>2025-02-25T08:35:00Z</cp:lastPrinted>
  <dcterms:created xsi:type="dcterms:W3CDTF">2025-03-27T11:07:00Z</dcterms:created>
  <dcterms:modified xsi:type="dcterms:W3CDTF">2025-03-27T11:29:00Z</dcterms:modified>
</cp:coreProperties>
</file>