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C3484C" w14:textId="77777777" w:rsidR="00C918AA" w:rsidRDefault="00C918AA" w:rsidP="00C918AA">
      <w:pPr>
        <w:pStyle w:val="Default"/>
      </w:pPr>
    </w:p>
    <w:p w14:paraId="09CBFAF6" w14:textId="1FC1D899" w:rsidR="00EC43BA" w:rsidRDefault="00974483" w:rsidP="00AD268D">
      <w:pPr>
        <w:autoSpaceDE w:val="0"/>
        <w:autoSpaceDN w:val="0"/>
        <w:adjustRightInd w:val="0"/>
        <w:spacing w:after="0" w:line="240" w:lineRule="auto"/>
        <w:jc w:val="right"/>
      </w:pPr>
      <w:r w:rsidRPr="00AD268D">
        <w:rPr>
          <w:rFonts w:cstheme="minorHAnsi"/>
          <w:color w:val="000000"/>
        </w:rPr>
        <w:t xml:space="preserve">Załącznik nr 2 </w:t>
      </w:r>
    </w:p>
    <w:p w14:paraId="7167684F" w14:textId="77777777" w:rsidR="00B9682A" w:rsidRDefault="00B9682A" w:rsidP="00EC43BA">
      <w:pPr>
        <w:pStyle w:val="Default"/>
        <w:rPr>
          <w:b/>
          <w:sz w:val="28"/>
        </w:rPr>
      </w:pPr>
    </w:p>
    <w:p w14:paraId="2719A0B4" w14:textId="77777777" w:rsidR="00E820A3" w:rsidRPr="00B9682A" w:rsidRDefault="00E820A3" w:rsidP="00EC43BA">
      <w:pPr>
        <w:pStyle w:val="Default"/>
        <w:rPr>
          <w:b/>
        </w:rPr>
      </w:pPr>
      <w:r w:rsidRPr="00B9682A">
        <w:rPr>
          <w:b/>
          <w:sz w:val="28"/>
        </w:rPr>
        <w:t>Stawki dzienne na wypłatę stypendium wyjazdowego</w:t>
      </w:r>
    </w:p>
    <w:p w14:paraId="1D36D290" w14:textId="77777777" w:rsidR="00974483" w:rsidRDefault="00974483" w:rsidP="00EC43BA">
      <w:pPr>
        <w:pStyle w:val="Default"/>
      </w:pPr>
    </w:p>
    <w:tbl>
      <w:tblPr>
        <w:tblStyle w:val="Tabela-Siatka"/>
        <w:tblW w:w="0" w:type="auto"/>
        <w:tblLook w:val="04A0" w:firstRow="1" w:lastRow="0" w:firstColumn="1" w:lastColumn="0" w:noHBand="0" w:noVBand="1"/>
      </w:tblPr>
      <w:tblGrid>
        <w:gridCol w:w="490"/>
        <w:gridCol w:w="6480"/>
        <w:gridCol w:w="3486"/>
      </w:tblGrid>
      <w:tr w:rsidR="007A28F2" w14:paraId="58FED1FC" w14:textId="77777777" w:rsidTr="00E820A3">
        <w:tc>
          <w:tcPr>
            <w:tcW w:w="490" w:type="dxa"/>
          </w:tcPr>
          <w:p w14:paraId="5B38A87D" w14:textId="77777777" w:rsidR="007A28F2" w:rsidRPr="00E820A3" w:rsidRDefault="00E820A3" w:rsidP="00EC43BA">
            <w:pPr>
              <w:pStyle w:val="Default"/>
              <w:rPr>
                <w:b/>
                <w:sz w:val="22"/>
              </w:rPr>
            </w:pPr>
            <w:r w:rsidRPr="00E820A3">
              <w:rPr>
                <w:b/>
                <w:sz w:val="22"/>
              </w:rPr>
              <w:t>LP.</w:t>
            </w:r>
          </w:p>
        </w:tc>
        <w:tc>
          <w:tcPr>
            <w:tcW w:w="6480" w:type="dxa"/>
          </w:tcPr>
          <w:p w14:paraId="27A4BCDF" w14:textId="77777777" w:rsidR="007A28F2" w:rsidRPr="00E820A3" w:rsidRDefault="00E820A3" w:rsidP="00EC43BA">
            <w:pPr>
              <w:pStyle w:val="Default"/>
              <w:rPr>
                <w:b/>
                <w:sz w:val="22"/>
              </w:rPr>
            </w:pPr>
            <w:r w:rsidRPr="00E820A3">
              <w:rPr>
                <w:b/>
                <w:sz w:val="22"/>
              </w:rPr>
              <w:t>GRUPA DOCELOWA</w:t>
            </w:r>
          </w:p>
        </w:tc>
        <w:tc>
          <w:tcPr>
            <w:tcW w:w="3486" w:type="dxa"/>
          </w:tcPr>
          <w:p w14:paraId="75EE7B58" w14:textId="77777777" w:rsidR="007A28F2" w:rsidRPr="00E820A3" w:rsidRDefault="00E820A3" w:rsidP="00E820A3">
            <w:pPr>
              <w:pStyle w:val="Default"/>
              <w:jc w:val="center"/>
              <w:rPr>
                <w:b/>
                <w:sz w:val="22"/>
              </w:rPr>
            </w:pPr>
            <w:r w:rsidRPr="00E820A3">
              <w:rPr>
                <w:b/>
                <w:sz w:val="22"/>
              </w:rPr>
              <w:t>STAWKA DZIENNA W ZŁ.</w:t>
            </w:r>
          </w:p>
        </w:tc>
      </w:tr>
      <w:tr w:rsidR="007A28F2" w14:paraId="646B74F4" w14:textId="77777777" w:rsidTr="00E820A3">
        <w:tc>
          <w:tcPr>
            <w:tcW w:w="490" w:type="dxa"/>
          </w:tcPr>
          <w:p w14:paraId="42CA837E" w14:textId="77777777" w:rsidR="007A28F2" w:rsidRPr="00E820A3" w:rsidRDefault="00E820A3" w:rsidP="00EC43BA">
            <w:pPr>
              <w:pStyle w:val="Default"/>
              <w:rPr>
                <w:sz w:val="22"/>
              </w:rPr>
            </w:pPr>
            <w:r w:rsidRPr="00E820A3">
              <w:rPr>
                <w:sz w:val="22"/>
              </w:rPr>
              <w:t>1.</w:t>
            </w:r>
          </w:p>
        </w:tc>
        <w:tc>
          <w:tcPr>
            <w:tcW w:w="6480" w:type="dxa"/>
          </w:tcPr>
          <w:p w14:paraId="6E235588" w14:textId="77777777" w:rsidR="007A28F2" w:rsidRPr="00E820A3" w:rsidRDefault="00E820A3" w:rsidP="00EC43BA">
            <w:pPr>
              <w:pStyle w:val="Default"/>
              <w:rPr>
                <w:sz w:val="22"/>
              </w:rPr>
            </w:pPr>
            <w:r w:rsidRPr="00E820A3">
              <w:rPr>
                <w:sz w:val="22"/>
              </w:rPr>
              <w:t>Studenci</w:t>
            </w:r>
          </w:p>
        </w:tc>
        <w:tc>
          <w:tcPr>
            <w:tcW w:w="3486" w:type="dxa"/>
          </w:tcPr>
          <w:p w14:paraId="5C953DA9" w14:textId="77777777" w:rsidR="007A28F2" w:rsidRPr="00E820A3" w:rsidRDefault="00E820A3" w:rsidP="00E820A3">
            <w:pPr>
              <w:pStyle w:val="Default"/>
              <w:jc w:val="center"/>
              <w:rPr>
                <w:sz w:val="22"/>
              </w:rPr>
            </w:pPr>
            <w:r w:rsidRPr="00E820A3">
              <w:rPr>
                <w:sz w:val="22"/>
              </w:rPr>
              <w:t>75,00</w:t>
            </w:r>
          </w:p>
        </w:tc>
      </w:tr>
      <w:tr w:rsidR="007A28F2" w14:paraId="6EC0C6F8" w14:textId="77777777" w:rsidTr="00E820A3">
        <w:tc>
          <w:tcPr>
            <w:tcW w:w="490" w:type="dxa"/>
          </w:tcPr>
          <w:p w14:paraId="09729873" w14:textId="77777777" w:rsidR="007A28F2" w:rsidRPr="00E820A3" w:rsidRDefault="00E820A3" w:rsidP="00EC43BA">
            <w:pPr>
              <w:pStyle w:val="Default"/>
              <w:rPr>
                <w:sz w:val="22"/>
              </w:rPr>
            </w:pPr>
            <w:r w:rsidRPr="00E820A3">
              <w:rPr>
                <w:sz w:val="22"/>
              </w:rPr>
              <w:t>2.</w:t>
            </w:r>
          </w:p>
        </w:tc>
        <w:tc>
          <w:tcPr>
            <w:tcW w:w="6480" w:type="dxa"/>
          </w:tcPr>
          <w:p w14:paraId="0C4F2529" w14:textId="77777777" w:rsidR="007A28F2" w:rsidRPr="00E820A3" w:rsidRDefault="00E820A3" w:rsidP="00EC43BA">
            <w:pPr>
              <w:pStyle w:val="Default"/>
              <w:rPr>
                <w:sz w:val="22"/>
              </w:rPr>
            </w:pPr>
            <w:r w:rsidRPr="00E820A3">
              <w:rPr>
                <w:sz w:val="22"/>
              </w:rPr>
              <w:t>Doktoranci</w:t>
            </w:r>
          </w:p>
        </w:tc>
        <w:tc>
          <w:tcPr>
            <w:tcW w:w="3486" w:type="dxa"/>
          </w:tcPr>
          <w:p w14:paraId="53513DE8" w14:textId="77777777" w:rsidR="007A28F2" w:rsidRPr="00E820A3" w:rsidRDefault="00E820A3" w:rsidP="00E820A3">
            <w:pPr>
              <w:pStyle w:val="Default"/>
              <w:jc w:val="center"/>
              <w:rPr>
                <w:sz w:val="22"/>
              </w:rPr>
            </w:pPr>
            <w:r w:rsidRPr="00E820A3">
              <w:rPr>
                <w:sz w:val="22"/>
              </w:rPr>
              <w:t>125,00</w:t>
            </w:r>
          </w:p>
        </w:tc>
      </w:tr>
      <w:tr w:rsidR="007A28F2" w14:paraId="69F58936" w14:textId="77777777" w:rsidTr="00E820A3">
        <w:tc>
          <w:tcPr>
            <w:tcW w:w="490" w:type="dxa"/>
          </w:tcPr>
          <w:p w14:paraId="749E0230" w14:textId="77777777" w:rsidR="007A28F2" w:rsidRPr="00E820A3" w:rsidRDefault="00E820A3" w:rsidP="00EC43BA">
            <w:pPr>
              <w:pStyle w:val="Default"/>
              <w:rPr>
                <w:sz w:val="22"/>
              </w:rPr>
            </w:pPr>
            <w:r w:rsidRPr="00E820A3">
              <w:rPr>
                <w:sz w:val="22"/>
              </w:rPr>
              <w:t>3.</w:t>
            </w:r>
          </w:p>
        </w:tc>
        <w:tc>
          <w:tcPr>
            <w:tcW w:w="6480" w:type="dxa"/>
          </w:tcPr>
          <w:p w14:paraId="6CC6F36E" w14:textId="77777777" w:rsidR="007A28F2" w:rsidRPr="00E820A3" w:rsidRDefault="00E820A3" w:rsidP="00EC43BA">
            <w:pPr>
              <w:pStyle w:val="Default"/>
              <w:rPr>
                <w:sz w:val="22"/>
              </w:rPr>
            </w:pPr>
            <w:r w:rsidRPr="00E820A3">
              <w:rPr>
                <w:sz w:val="22"/>
              </w:rPr>
              <w:t>Pracownicy</w:t>
            </w:r>
          </w:p>
        </w:tc>
        <w:tc>
          <w:tcPr>
            <w:tcW w:w="3486" w:type="dxa"/>
          </w:tcPr>
          <w:p w14:paraId="2775B6E0" w14:textId="77777777" w:rsidR="007A28F2" w:rsidRPr="00E820A3" w:rsidRDefault="00E820A3" w:rsidP="00E820A3">
            <w:pPr>
              <w:pStyle w:val="Default"/>
              <w:jc w:val="center"/>
              <w:rPr>
                <w:sz w:val="22"/>
              </w:rPr>
            </w:pPr>
            <w:r w:rsidRPr="00E820A3">
              <w:rPr>
                <w:sz w:val="22"/>
              </w:rPr>
              <w:t>125,00</w:t>
            </w:r>
          </w:p>
        </w:tc>
      </w:tr>
      <w:tr w:rsidR="007A28F2" w14:paraId="565E7599" w14:textId="77777777" w:rsidTr="00E820A3">
        <w:tc>
          <w:tcPr>
            <w:tcW w:w="490" w:type="dxa"/>
          </w:tcPr>
          <w:p w14:paraId="0B9DD4A8" w14:textId="77777777" w:rsidR="007A28F2" w:rsidRPr="00E820A3" w:rsidRDefault="00E820A3" w:rsidP="00EC43BA">
            <w:pPr>
              <w:pStyle w:val="Default"/>
              <w:rPr>
                <w:sz w:val="22"/>
              </w:rPr>
            </w:pPr>
            <w:r w:rsidRPr="00E820A3">
              <w:rPr>
                <w:sz w:val="22"/>
              </w:rPr>
              <w:t>4.</w:t>
            </w:r>
          </w:p>
        </w:tc>
        <w:tc>
          <w:tcPr>
            <w:tcW w:w="6480" w:type="dxa"/>
          </w:tcPr>
          <w:p w14:paraId="40F3E40F" w14:textId="77777777" w:rsidR="007A28F2" w:rsidRPr="00E820A3" w:rsidRDefault="00E820A3" w:rsidP="00EC43BA">
            <w:pPr>
              <w:pStyle w:val="Default"/>
              <w:rPr>
                <w:sz w:val="22"/>
              </w:rPr>
            </w:pPr>
            <w:r w:rsidRPr="00E820A3">
              <w:rPr>
                <w:sz w:val="22"/>
              </w:rPr>
              <w:t>Osoby posiadające co najmniej stopień doktora albo równorzędny stopień uzyskany za granicą</w:t>
            </w:r>
          </w:p>
        </w:tc>
        <w:tc>
          <w:tcPr>
            <w:tcW w:w="3486" w:type="dxa"/>
          </w:tcPr>
          <w:p w14:paraId="6780E1AC" w14:textId="77777777" w:rsidR="007A28F2" w:rsidRPr="00E820A3" w:rsidRDefault="00E820A3" w:rsidP="00E820A3">
            <w:pPr>
              <w:pStyle w:val="Default"/>
              <w:jc w:val="center"/>
              <w:rPr>
                <w:sz w:val="22"/>
              </w:rPr>
            </w:pPr>
            <w:r w:rsidRPr="00E820A3">
              <w:rPr>
                <w:sz w:val="22"/>
              </w:rPr>
              <w:t>250,00</w:t>
            </w:r>
          </w:p>
        </w:tc>
      </w:tr>
    </w:tbl>
    <w:p w14:paraId="00D260ED" w14:textId="77777777" w:rsidR="007A28F2" w:rsidRDefault="007A28F2" w:rsidP="00EC43BA">
      <w:pPr>
        <w:pStyle w:val="Default"/>
      </w:pPr>
    </w:p>
    <w:p w14:paraId="21DD1E9E" w14:textId="77777777" w:rsidR="007A28F2" w:rsidRPr="00B9682A" w:rsidRDefault="00E820A3" w:rsidP="00EC43BA">
      <w:pPr>
        <w:pStyle w:val="Default"/>
        <w:rPr>
          <w:b/>
        </w:rPr>
      </w:pPr>
      <w:r w:rsidRPr="00B9682A">
        <w:rPr>
          <w:b/>
          <w:sz w:val="28"/>
        </w:rPr>
        <w:t>Ryczałt na koszty zakwaterowania i utrzymania</w:t>
      </w:r>
    </w:p>
    <w:p w14:paraId="3AEC67EB" w14:textId="77777777" w:rsidR="007A28F2" w:rsidRDefault="007A28F2" w:rsidP="00EC43BA">
      <w:pPr>
        <w:pStyle w:val="Default"/>
      </w:pPr>
    </w:p>
    <w:tbl>
      <w:tblPr>
        <w:tblStyle w:val="Tabela-Siatka"/>
        <w:tblW w:w="10485" w:type="dxa"/>
        <w:tblLook w:val="04A0" w:firstRow="1" w:lastRow="0" w:firstColumn="1" w:lastColumn="0" w:noHBand="0" w:noVBand="1"/>
      </w:tblPr>
      <w:tblGrid>
        <w:gridCol w:w="485"/>
        <w:gridCol w:w="2816"/>
        <w:gridCol w:w="3640"/>
        <w:gridCol w:w="3544"/>
      </w:tblGrid>
      <w:tr w:rsidR="002F53B9" w14:paraId="02120DAE" w14:textId="77777777" w:rsidTr="009A55DD">
        <w:tc>
          <w:tcPr>
            <w:tcW w:w="485" w:type="dxa"/>
          </w:tcPr>
          <w:p w14:paraId="1A5B8385" w14:textId="77777777" w:rsidR="002F53B9" w:rsidRPr="00E820A3" w:rsidRDefault="002F53B9" w:rsidP="00EC43BA">
            <w:pPr>
              <w:pStyle w:val="Default"/>
              <w:rPr>
                <w:b/>
              </w:rPr>
            </w:pPr>
            <w:r w:rsidRPr="00E820A3">
              <w:rPr>
                <w:b/>
                <w:sz w:val="22"/>
              </w:rPr>
              <w:t>LP.</w:t>
            </w:r>
          </w:p>
        </w:tc>
        <w:tc>
          <w:tcPr>
            <w:tcW w:w="2816" w:type="dxa"/>
          </w:tcPr>
          <w:p w14:paraId="43D138B8" w14:textId="77777777" w:rsidR="002F53B9" w:rsidRPr="007A28F2" w:rsidRDefault="002F53B9" w:rsidP="007A28F2">
            <w:pPr>
              <w:pStyle w:val="Default"/>
              <w:jc w:val="center"/>
              <w:rPr>
                <w:b/>
                <w:sz w:val="22"/>
                <w:szCs w:val="20"/>
              </w:rPr>
            </w:pPr>
            <w:r w:rsidRPr="007A28F2">
              <w:rPr>
                <w:b/>
                <w:sz w:val="22"/>
                <w:szCs w:val="20"/>
              </w:rPr>
              <w:t>GRUPA KRAJÓW</w:t>
            </w:r>
          </w:p>
          <w:p w14:paraId="4C79B58C" w14:textId="77777777" w:rsidR="002F53B9" w:rsidRPr="007A28F2" w:rsidRDefault="002F53B9" w:rsidP="007A28F2">
            <w:pPr>
              <w:pStyle w:val="Default"/>
              <w:jc w:val="center"/>
              <w:rPr>
                <w:b/>
                <w:sz w:val="22"/>
              </w:rPr>
            </w:pPr>
          </w:p>
        </w:tc>
        <w:tc>
          <w:tcPr>
            <w:tcW w:w="3640" w:type="dxa"/>
          </w:tcPr>
          <w:p w14:paraId="7436995E" w14:textId="77777777" w:rsidR="002F53B9" w:rsidRPr="007A28F2" w:rsidRDefault="002F53B9" w:rsidP="007A28F2">
            <w:pPr>
              <w:pStyle w:val="Default"/>
              <w:jc w:val="center"/>
              <w:rPr>
                <w:b/>
                <w:sz w:val="22"/>
                <w:szCs w:val="20"/>
              </w:rPr>
            </w:pPr>
            <w:r w:rsidRPr="007A28F2">
              <w:rPr>
                <w:b/>
                <w:sz w:val="22"/>
                <w:szCs w:val="20"/>
              </w:rPr>
              <w:t>KRAJE</w:t>
            </w:r>
          </w:p>
          <w:p w14:paraId="6DA69F5C" w14:textId="77777777" w:rsidR="002F53B9" w:rsidRPr="007A28F2" w:rsidRDefault="002F53B9" w:rsidP="007A28F2">
            <w:pPr>
              <w:pStyle w:val="Default"/>
              <w:jc w:val="center"/>
              <w:rPr>
                <w:b/>
                <w:sz w:val="22"/>
              </w:rPr>
            </w:pPr>
          </w:p>
        </w:tc>
        <w:tc>
          <w:tcPr>
            <w:tcW w:w="3544" w:type="dxa"/>
          </w:tcPr>
          <w:p w14:paraId="2C3C8223" w14:textId="77777777" w:rsidR="002F53B9" w:rsidRPr="007A28F2" w:rsidRDefault="002F53B9" w:rsidP="007A28F2">
            <w:pPr>
              <w:pStyle w:val="Default"/>
              <w:jc w:val="center"/>
              <w:rPr>
                <w:b/>
                <w:sz w:val="22"/>
                <w:szCs w:val="20"/>
              </w:rPr>
            </w:pPr>
            <w:r w:rsidRPr="007A28F2">
              <w:rPr>
                <w:b/>
                <w:sz w:val="22"/>
                <w:szCs w:val="20"/>
              </w:rPr>
              <w:t>STAWKA DZIENNA W ZŁ.</w:t>
            </w:r>
          </w:p>
        </w:tc>
      </w:tr>
      <w:tr w:rsidR="002F53B9" w14:paraId="43DE2070" w14:textId="77777777" w:rsidTr="009A55DD">
        <w:tc>
          <w:tcPr>
            <w:tcW w:w="485" w:type="dxa"/>
          </w:tcPr>
          <w:p w14:paraId="09A3883B" w14:textId="77777777" w:rsidR="002F53B9" w:rsidRDefault="002F53B9" w:rsidP="00EC43BA">
            <w:pPr>
              <w:pStyle w:val="Default"/>
            </w:pPr>
            <w:r w:rsidRPr="007A28F2">
              <w:rPr>
                <w:sz w:val="22"/>
              </w:rPr>
              <w:t>1.</w:t>
            </w:r>
          </w:p>
        </w:tc>
        <w:tc>
          <w:tcPr>
            <w:tcW w:w="2816" w:type="dxa"/>
          </w:tcPr>
          <w:p w14:paraId="61AE05DE" w14:textId="77777777" w:rsidR="002F53B9" w:rsidRPr="007A28F2" w:rsidRDefault="002F53B9" w:rsidP="00EC43BA">
            <w:pPr>
              <w:pStyle w:val="Default"/>
              <w:rPr>
                <w:sz w:val="20"/>
                <w:szCs w:val="20"/>
              </w:rPr>
            </w:pPr>
            <w:r>
              <w:rPr>
                <w:sz w:val="20"/>
                <w:szCs w:val="20"/>
              </w:rPr>
              <w:t xml:space="preserve">Kraje o niższych kosztach utrzymania i zakwaterowania </w:t>
            </w:r>
          </w:p>
        </w:tc>
        <w:tc>
          <w:tcPr>
            <w:tcW w:w="3640" w:type="dxa"/>
          </w:tcPr>
          <w:p w14:paraId="6C23FC97" w14:textId="77777777" w:rsidR="002F53B9" w:rsidRPr="007A28F2" w:rsidRDefault="002F53B9" w:rsidP="00EC43BA">
            <w:pPr>
              <w:pStyle w:val="Default"/>
              <w:rPr>
                <w:sz w:val="20"/>
                <w:szCs w:val="20"/>
              </w:rPr>
            </w:pPr>
            <w:r>
              <w:rPr>
                <w:sz w:val="20"/>
                <w:szCs w:val="20"/>
              </w:rPr>
              <w:t>Bośnia i Hercegowina, Brazylia, Bułgaria, Egipt, Gruzja, Indie, Litwa, Łotwa, Maroko, Mołdawia, Polska, Rumunia, Turcja, Ukraina, Wietnam oraz inne kraje niewymienione w pozostałych grupach</w:t>
            </w:r>
          </w:p>
        </w:tc>
        <w:tc>
          <w:tcPr>
            <w:tcW w:w="3544" w:type="dxa"/>
          </w:tcPr>
          <w:p w14:paraId="3B9E0D70" w14:textId="77777777" w:rsidR="002F53B9" w:rsidRPr="00B9682A" w:rsidRDefault="002F53B9" w:rsidP="00EC43BA">
            <w:pPr>
              <w:pStyle w:val="Default"/>
              <w:rPr>
                <w:sz w:val="22"/>
              </w:rPr>
            </w:pPr>
          </w:p>
          <w:p w14:paraId="397660C6" w14:textId="77777777" w:rsidR="002F53B9" w:rsidRPr="00B9682A" w:rsidRDefault="002F53B9" w:rsidP="00EC43BA">
            <w:pPr>
              <w:pStyle w:val="Default"/>
              <w:rPr>
                <w:sz w:val="22"/>
              </w:rPr>
            </w:pPr>
          </w:p>
          <w:p w14:paraId="0D6B52AA" w14:textId="77777777" w:rsidR="002F53B9" w:rsidRPr="00B9682A" w:rsidRDefault="002F53B9" w:rsidP="007A28F2">
            <w:pPr>
              <w:pStyle w:val="Default"/>
              <w:jc w:val="center"/>
              <w:rPr>
                <w:sz w:val="22"/>
              </w:rPr>
            </w:pPr>
            <w:r w:rsidRPr="00B9682A">
              <w:rPr>
                <w:sz w:val="22"/>
              </w:rPr>
              <w:t>300,00</w:t>
            </w:r>
          </w:p>
        </w:tc>
      </w:tr>
      <w:tr w:rsidR="002F53B9" w14:paraId="7D301DE0" w14:textId="77777777" w:rsidTr="009A55DD">
        <w:tc>
          <w:tcPr>
            <w:tcW w:w="485" w:type="dxa"/>
          </w:tcPr>
          <w:p w14:paraId="3B8F333E" w14:textId="77777777" w:rsidR="002F53B9" w:rsidRDefault="002F53B9" w:rsidP="00EC43BA">
            <w:pPr>
              <w:pStyle w:val="Default"/>
            </w:pPr>
            <w:r w:rsidRPr="007A28F2">
              <w:rPr>
                <w:sz w:val="22"/>
              </w:rPr>
              <w:t>2.</w:t>
            </w:r>
          </w:p>
        </w:tc>
        <w:tc>
          <w:tcPr>
            <w:tcW w:w="2816" w:type="dxa"/>
          </w:tcPr>
          <w:p w14:paraId="7FADA118" w14:textId="77777777" w:rsidR="002F53B9" w:rsidRPr="007A28F2" w:rsidRDefault="002F53B9" w:rsidP="00EC43BA">
            <w:pPr>
              <w:pStyle w:val="Default"/>
              <w:rPr>
                <w:sz w:val="20"/>
                <w:szCs w:val="20"/>
              </w:rPr>
            </w:pPr>
            <w:r>
              <w:rPr>
                <w:sz w:val="20"/>
                <w:szCs w:val="20"/>
              </w:rPr>
              <w:t xml:space="preserve">Kraje o średnich kosztach utrzymania i zakwaterowania </w:t>
            </w:r>
          </w:p>
        </w:tc>
        <w:tc>
          <w:tcPr>
            <w:tcW w:w="3640" w:type="dxa"/>
          </w:tcPr>
          <w:p w14:paraId="430A122D" w14:textId="77777777" w:rsidR="002F53B9" w:rsidRPr="007A28F2" w:rsidRDefault="002F53B9" w:rsidP="00EC43BA">
            <w:pPr>
              <w:pStyle w:val="Default"/>
              <w:rPr>
                <w:sz w:val="20"/>
                <w:szCs w:val="20"/>
              </w:rPr>
            </w:pPr>
            <w:r>
              <w:rPr>
                <w:sz w:val="20"/>
                <w:szCs w:val="20"/>
              </w:rPr>
              <w:t xml:space="preserve">Andora, Austria, Azerbejdżan, Belgia, Chorwacja, Czechy, Cypr, Francja, Grecja, Indonezja, Jordania, Kazachstan, Kirgistan, Macedonia Północna, Niemcy, Malta, Niderlandy, Portugalia i Hiszpania, Monako, Państwo Watykańskie, San Marino, Serbia, Słowacja, Słowenia, Tajlandia, Węgry, Włochy, Uzbekistan, </w:t>
            </w:r>
          </w:p>
        </w:tc>
        <w:tc>
          <w:tcPr>
            <w:tcW w:w="3544" w:type="dxa"/>
          </w:tcPr>
          <w:p w14:paraId="746816F2" w14:textId="77777777" w:rsidR="002F53B9" w:rsidRPr="00B9682A" w:rsidRDefault="002F53B9" w:rsidP="00EC43BA">
            <w:pPr>
              <w:pStyle w:val="Default"/>
              <w:rPr>
                <w:sz w:val="22"/>
              </w:rPr>
            </w:pPr>
          </w:p>
          <w:p w14:paraId="58453082" w14:textId="77777777" w:rsidR="002F53B9" w:rsidRPr="00B9682A" w:rsidRDefault="002F53B9" w:rsidP="00EC43BA">
            <w:pPr>
              <w:pStyle w:val="Default"/>
              <w:rPr>
                <w:sz w:val="22"/>
              </w:rPr>
            </w:pPr>
          </w:p>
          <w:p w14:paraId="7162C8F6" w14:textId="77777777" w:rsidR="002F53B9" w:rsidRPr="00B9682A" w:rsidRDefault="002F53B9" w:rsidP="00EC43BA">
            <w:pPr>
              <w:pStyle w:val="Default"/>
              <w:rPr>
                <w:sz w:val="22"/>
              </w:rPr>
            </w:pPr>
          </w:p>
          <w:p w14:paraId="75C4681F" w14:textId="77777777" w:rsidR="002F53B9" w:rsidRPr="00B9682A" w:rsidRDefault="002F53B9" w:rsidP="007A28F2">
            <w:pPr>
              <w:pStyle w:val="Default"/>
              <w:jc w:val="center"/>
              <w:rPr>
                <w:sz w:val="22"/>
              </w:rPr>
            </w:pPr>
            <w:r w:rsidRPr="00B9682A">
              <w:rPr>
                <w:sz w:val="22"/>
              </w:rPr>
              <w:t>400,00</w:t>
            </w:r>
          </w:p>
        </w:tc>
      </w:tr>
      <w:tr w:rsidR="002F53B9" w14:paraId="7D06C556" w14:textId="77777777" w:rsidTr="009A55DD">
        <w:tc>
          <w:tcPr>
            <w:tcW w:w="485" w:type="dxa"/>
          </w:tcPr>
          <w:p w14:paraId="39F713FC" w14:textId="77777777" w:rsidR="002F53B9" w:rsidRDefault="002F53B9" w:rsidP="00EC43BA">
            <w:pPr>
              <w:pStyle w:val="Default"/>
            </w:pPr>
            <w:r w:rsidRPr="007A28F2">
              <w:rPr>
                <w:sz w:val="22"/>
              </w:rPr>
              <w:t>3.</w:t>
            </w:r>
          </w:p>
        </w:tc>
        <w:tc>
          <w:tcPr>
            <w:tcW w:w="2816" w:type="dxa"/>
          </w:tcPr>
          <w:p w14:paraId="56C67CE4" w14:textId="77777777" w:rsidR="002F53B9" w:rsidRPr="007A28F2" w:rsidRDefault="002F53B9" w:rsidP="00EC43BA">
            <w:pPr>
              <w:pStyle w:val="Default"/>
              <w:rPr>
                <w:sz w:val="20"/>
                <w:szCs w:val="20"/>
              </w:rPr>
            </w:pPr>
            <w:r>
              <w:rPr>
                <w:sz w:val="20"/>
                <w:szCs w:val="20"/>
              </w:rPr>
              <w:t xml:space="preserve">Kraje o wyższych kosztach utrzymania i zakwaterowania </w:t>
            </w:r>
          </w:p>
        </w:tc>
        <w:tc>
          <w:tcPr>
            <w:tcW w:w="3640" w:type="dxa"/>
          </w:tcPr>
          <w:p w14:paraId="17B22892" w14:textId="77777777" w:rsidR="002F53B9" w:rsidRPr="007A28F2" w:rsidRDefault="002F53B9" w:rsidP="00EC43BA">
            <w:pPr>
              <w:pStyle w:val="Default"/>
              <w:rPr>
                <w:sz w:val="20"/>
                <w:szCs w:val="20"/>
              </w:rPr>
            </w:pPr>
            <w:r>
              <w:rPr>
                <w:sz w:val="20"/>
                <w:szCs w:val="20"/>
              </w:rPr>
              <w:t xml:space="preserve">Arabia Saudyjska, Australia, Bahrajn, Brunei, Chiny, Dania, Estonia, Finlandia, Islandia, Irlandia, Hongkong, Japonia, Kanada, Katar, Korea Południowa, Korea Północna, Kuwejt, Liechtenstein, Luksemburg, Makau, Meksyk, Norwegia, Nowa Zelandia, Oman, Singapur, Szwecja, Szwajcaria, Tajwan, Wyspy Owcze, Zjednoczone Królestwo, Zjednoczone Emiraty Arabskie </w:t>
            </w:r>
          </w:p>
        </w:tc>
        <w:tc>
          <w:tcPr>
            <w:tcW w:w="3544" w:type="dxa"/>
          </w:tcPr>
          <w:p w14:paraId="28CB388A" w14:textId="77777777" w:rsidR="002F53B9" w:rsidRPr="00B9682A" w:rsidRDefault="002F53B9" w:rsidP="00EC43BA">
            <w:pPr>
              <w:pStyle w:val="Default"/>
              <w:rPr>
                <w:sz w:val="22"/>
              </w:rPr>
            </w:pPr>
          </w:p>
          <w:p w14:paraId="1744D543" w14:textId="77777777" w:rsidR="002F53B9" w:rsidRPr="00B9682A" w:rsidRDefault="002F53B9" w:rsidP="00EC43BA">
            <w:pPr>
              <w:pStyle w:val="Default"/>
              <w:rPr>
                <w:sz w:val="22"/>
              </w:rPr>
            </w:pPr>
          </w:p>
          <w:p w14:paraId="46B6179F" w14:textId="77777777" w:rsidR="002F53B9" w:rsidRPr="00B9682A" w:rsidRDefault="002F53B9" w:rsidP="00EC43BA">
            <w:pPr>
              <w:pStyle w:val="Default"/>
              <w:rPr>
                <w:sz w:val="22"/>
              </w:rPr>
            </w:pPr>
          </w:p>
          <w:p w14:paraId="52B51603" w14:textId="77777777" w:rsidR="002F53B9" w:rsidRPr="00B9682A" w:rsidRDefault="002F53B9" w:rsidP="00EC43BA">
            <w:pPr>
              <w:pStyle w:val="Default"/>
              <w:rPr>
                <w:sz w:val="22"/>
              </w:rPr>
            </w:pPr>
          </w:p>
          <w:p w14:paraId="081A5679" w14:textId="77777777" w:rsidR="002F53B9" w:rsidRPr="00B9682A" w:rsidRDefault="002F53B9" w:rsidP="00EC43BA">
            <w:pPr>
              <w:pStyle w:val="Default"/>
              <w:rPr>
                <w:sz w:val="22"/>
              </w:rPr>
            </w:pPr>
          </w:p>
          <w:p w14:paraId="75740A37" w14:textId="77777777" w:rsidR="002F53B9" w:rsidRPr="00B9682A" w:rsidRDefault="002F53B9" w:rsidP="007A28F2">
            <w:pPr>
              <w:pStyle w:val="Default"/>
              <w:jc w:val="center"/>
              <w:rPr>
                <w:sz w:val="22"/>
              </w:rPr>
            </w:pPr>
            <w:r w:rsidRPr="00B9682A">
              <w:rPr>
                <w:sz w:val="22"/>
              </w:rPr>
              <w:t>500,00</w:t>
            </w:r>
          </w:p>
        </w:tc>
      </w:tr>
      <w:tr w:rsidR="002F53B9" w14:paraId="2DC69548" w14:textId="77777777" w:rsidTr="009A55DD">
        <w:tc>
          <w:tcPr>
            <w:tcW w:w="485" w:type="dxa"/>
          </w:tcPr>
          <w:p w14:paraId="07CD66BD" w14:textId="77777777" w:rsidR="002F53B9" w:rsidRDefault="002F53B9" w:rsidP="00EC43BA">
            <w:pPr>
              <w:pStyle w:val="Default"/>
            </w:pPr>
            <w:r w:rsidRPr="007A28F2">
              <w:rPr>
                <w:sz w:val="22"/>
              </w:rPr>
              <w:t>4.</w:t>
            </w:r>
          </w:p>
        </w:tc>
        <w:tc>
          <w:tcPr>
            <w:tcW w:w="2816" w:type="dxa"/>
          </w:tcPr>
          <w:p w14:paraId="6DEB02C0" w14:textId="77777777" w:rsidR="002F53B9" w:rsidRPr="007A28F2" w:rsidRDefault="002F53B9" w:rsidP="00EC43BA">
            <w:pPr>
              <w:pStyle w:val="Default"/>
              <w:rPr>
                <w:sz w:val="20"/>
                <w:szCs w:val="20"/>
              </w:rPr>
            </w:pPr>
            <w:r>
              <w:rPr>
                <w:sz w:val="20"/>
                <w:szCs w:val="20"/>
              </w:rPr>
              <w:t xml:space="preserve">Kraje o najwyższych kosztach utrzymania i zakwaterowania </w:t>
            </w:r>
          </w:p>
        </w:tc>
        <w:tc>
          <w:tcPr>
            <w:tcW w:w="3640" w:type="dxa"/>
          </w:tcPr>
          <w:p w14:paraId="6BD57263" w14:textId="77777777" w:rsidR="002F53B9" w:rsidRDefault="002F53B9" w:rsidP="007A28F2">
            <w:pPr>
              <w:pStyle w:val="Default"/>
              <w:rPr>
                <w:sz w:val="20"/>
                <w:szCs w:val="20"/>
              </w:rPr>
            </w:pPr>
            <w:r>
              <w:rPr>
                <w:sz w:val="20"/>
                <w:szCs w:val="20"/>
              </w:rPr>
              <w:t xml:space="preserve">Stany Zjednoczone Ameryki, Izrael </w:t>
            </w:r>
          </w:p>
          <w:p w14:paraId="76923CDE" w14:textId="77777777" w:rsidR="002F53B9" w:rsidRDefault="002F53B9" w:rsidP="00EC43BA">
            <w:pPr>
              <w:pStyle w:val="Default"/>
            </w:pPr>
          </w:p>
        </w:tc>
        <w:tc>
          <w:tcPr>
            <w:tcW w:w="3544" w:type="dxa"/>
          </w:tcPr>
          <w:p w14:paraId="6336090E" w14:textId="77777777" w:rsidR="002F53B9" w:rsidRPr="00B9682A" w:rsidRDefault="002F53B9" w:rsidP="007A28F2">
            <w:pPr>
              <w:pStyle w:val="Default"/>
              <w:jc w:val="center"/>
              <w:rPr>
                <w:sz w:val="22"/>
              </w:rPr>
            </w:pPr>
            <w:r w:rsidRPr="00B9682A">
              <w:rPr>
                <w:sz w:val="22"/>
              </w:rPr>
              <w:t>700,00</w:t>
            </w:r>
          </w:p>
        </w:tc>
      </w:tr>
    </w:tbl>
    <w:p w14:paraId="3659B4A9" w14:textId="77777777" w:rsidR="007A28F2" w:rsidRPr="00EC43BA" w:rsidRDefault="007A28F2" w:rsidP="00EC43BA">
      <w:pPr>
        <w:pStyle w:val="Default"/>
      </w:pPr>
    </w:p>
    <w:p w14:paraId="2A749881" w14:textId="77777777" w:rsidR="00916053" w:rsidRPr="00640E08" w:rsidRDefault="00EC43BA" w:rsidP="00640E08">
      <w:pPr>
        <w:autoSpaceDE w:val="0"/>
        <w:autoSpaceDN w:val="0"/>
        <w:adjustRightInd w:val="0"/>
        <w:spacing w:after="0" w:line="240" w:lineRule="auto"/>
        <w:rPr>
          <w:rFonts w:ascii="Calibri" w:hAnsi="Calibri" w:cs="Calibri"/>
          <w:color w:val="000000"/>
          <w:sz w:val="23"/>
          <w:szCs w:val="23"/>
        </w:rPr>
      </w:pPr>
      <w:r>
        <w:rPr>
          <w:rFonts w:ascii="Calibri" w:hAnsi="Calibri" w:cs="Calibri"/>
          <w:color w:val="000000"/>
          <w:sz w:val="23"/>
          <w:szCs w:val="23"/>
        </w:rPr>
        <w:t xml:space="preserve"> </w:t>
      </w:r>
    </w:p>
    <w:p w14:paraId="560B4FEC" w14:textId="77777777" w:rsidR="00640E08" w:rsidRPr="00640E08" w:rsidRDefault="00640E08" w:rsidP="00640E08">
      <w:pPr>
        <w:autoSpaceDE w:val="0"/>
        <w:autoSpaceDN w:val="0"/>
        <w:adjustRightInd w:val="0"/>
        <w:spacing w:after="0" w:line="240" w:lineRule="auto"/>
        <w:rPr>
          <w:rFonts w:ascii="Calibri" w:hAnsi="Calibri" w:cs="Calibri"/>
          <w:color w:val="000000"/>
          <w:sz w:val="23"/>
          <w:szCs w:val="23"/>
        </w:rPr>
      </w:pPr>
    </w:p>
    <w:p w14:paraId="0B060062" w14:textId="27E04CC7" w:rsidR="006F303D" w:rsidRPr="006F303D" w:rsidRDefault="00E820A3" w:rsidP="006F303D">
      <w:pPr>
        <w:autoSpaceDE w:val="0"/>
        <w:autoSpaceDN w:val="0"/>
        <w:adjustRightInd w:val="0"/>
        <w:spacing w:after="0" w:line="240" w:lineRule="auto"/>
        <w:rPr>
          <w:rFonts w:ascii="Calibri" w:hAnsi="Calibri" w:cs="Calibri"/>
          <w:b/>
          <w:color w:val="000000"/>
          <w:sz w:val="23"/>
          <w:szCs w:val="23"/>
        </w:rPr>
      </w:pPr>
      <w:r w:rsidRPr="00B9682A">
        <w:rPr>
          <w:rFonts w:ascii="Calibri" w:hAnsi="Calibri" w:cs="Calibri"/>
          <w:b/>
          <w:color w:val="000000"/>
          <w:sz w:val="28"/>
          <w:szCs w:val="23"/>
        </w:rPr>
        <w:t>Ryczałt na koszty podróży</w:t>
      </w:r>
      <w:r w:rsidR="008B18E1">
        <w:rPr>
          <w:rFonts w:ascii="Calibri" w:hAnsi="Calibri" w:cs="Calibri"/>
          <w:b/>
          <w:color w:val="000000"/>
          <w:sz w:val="28"/>
          <w:szCs w:val="23"/>
        </w:rPr>
        <w:t xml:space="preserve"> w dwie strony</w:t>
      </w:r>
    </w:p>
    <w:p w14:paraId="00495572" w14:textId="77777777" w:rsidR="006F303D" w:rsidRPr="006F303D" w:rsidRDefault="006F303D" w:rsidP="006F303D">
      <w:pPr>
        <w:autoSpaceDE w:val="0"/>
        <w:autoSpaceDN w:val="0"/>
        <w:adjustRightInd w:val="0"/>
        <w:spacing w:after="0" w:line="240" w:lineRule="auto"/>
        <w:rPr>
          <w:rFonts w:ascii="Calibri" w:hAnsi="Calibri" w:cs="Calibri"/>
          <w:color w:val="000000"/>
          <w:sz w:val="23"/>
          <w:szCs w:val="23"/>
        </w:rPr>
      </w:pPr>
    </w:p>
    <w:tbl>
      <w:tblPr>
        <w:tblStyle w:val="Tabela-Siatka"/>
        <w:tblW w:w="0" w:type="auto"/>
        <w:tblLook w:val="04A0" w:firstRow="1" w:lastRow="0" w:firstColumn="1" w:lastColumn="0" w:noHBand="0" w:noVBand="1"/>
      </w:tblPr>
      <w:tblGrid>
        <w:gridCol w:w="562"/>
        <w:gridCol w:w="6408"/>
        <w:gridCol w:w="3486"/>
      </w:tblGrid>
      <w:tr w:rsidR="00E820A3" w14:paraId="7B695016" w14:textId="77777777" w:rsidTr="00E820A3">
        <w:tc>
          <w:tcPr>
            <w:tcW w:w="562" w:type="dxa"/>
          </w:tcPr>
          <w:p w14:paraId="185F9F7A" w14:textId="77777777" w:rsidR="00E820A3" w:rsidRPr="00B9682A" w:rsidRDefault="00E820A3" w:rsidP="003749CE">
            <w:pPr>
              <w:jc w:val="both"/>
              <w:rPr>
                <w:rFonts w:asciiTheme="majorHAnsi" w:hAnsiTheme="majorHAnsi"/>
                <w:b/>
                <w:sz w:val="22"/>
                <w:szCs w:val="24"/>
              </w:rPr>
            </w:pPr>
            <w:r w:rsidRPr="00B9682A">
              <w:rPr>
                <w:rFonts w:asciiTheme="majorHAnsi" w:hAnsiTheme="majorHAnsi"/>
                <w:b/>
                <w:sz w:val="22"/>
                <w:szCs w:val="24"/>
              </w:rPr>
              <w:t>LP.</w:t>
            </w:r>
          </w:p>
        </w:tc>
        <w:tc>
          <w:tcPr>
            <w:tcW w:w="6408" w:type="dxa"/>
          </w:tcPr>
          <w:p w14:paraId="2775D37B" w14:textId="77777777" w:rsidR="00E820A3" w:rsidRPr="00B9682A" w:rsidRDefault="00E820A3" w:rsidP="00B9682A">
            <w:pPr>
              <w:jc w:val="center"/>
              <w:rPr>
                <w:rFonts w:asciiTheme="majorHAnsi" w:hAnsiTheme="majorHAnsi"/>
                <w:b/>
                <w:sz w:val="22"/>
                <w:szCs w:val="24"/>
              </w:rPr>
            </w:pPr>
            <w:r w:rsidRPr="00B9682A">
              <w:rPr>
                <w:rFonts w:asciiTheme="majorHAnsi" w:hAnsiTheme="majorHAnsi"/>
                <w:b/>
                <w:sz w:val="22"/>
                <w:szCs w:val="24"/>
              </w:rPr>
              <w:t>PAŃSTWO</w:t>
            </w:r>
          </w:p>
        </w:tc>
        <w:tc>
          <w:tcPr>
            <w:tcW w:w="3486" w:type="dxa"/>
          </w:tcPr>
          <w:p w14:paraId="6E3ED474" w14:textId="77777777" w:rsidR="00E820A3" w:rsidRPr="00B9682A" w:rsidRDefault="00E820A3" w:rsidP="00B9682A">
            <w:pPr>
              <w:jc w:val="center"/>
              <w:rPr>
                <w:rFonts w:asciiTheme="majorHAnsi" w:hAnsiTheme="majorHAnsi"/>
                <w:b/>
                <w:sz w:val="22"/>
                <w:szCs w:val="24"/>
              </w:rPr>
            </w:pPr>
            <w:r w:rsidRPr="00B9682A">
              <w:rPr>
                <w:rFonts w:asciiTheme="majorHAnsi" w:hAnsiTheme="majorHAnsi"/>
                <w:b/>
                <w:sz w:val="22"/>
                <w:szCs w:val="24"/>
              </w:rPr>
              <w:t>STAWKA W ZŁ.</w:t>
            </w:r>
          </w:p>
        </w:tc>
      </w:tr>
      <w:tr w:rsidR="00E820A3" w14:paraId="44D3723F" w14:textId="77777777" w:rsidTr="00E820A3">
        <w:tc>
          <w:tcPr>
            <w:tcW w:w="562" w:type="dxa"/>
          </w:tcPr>
          <w:p w14:paraId="12325634" w14:textId="77777777" w:rsidR="00E820A3" w:rsidRDefault="00E820A3" w:rsidP="003749CE">
            <w:pPr>
              <w:jc w:val="both"/>
              <w:rPr>
                <w:rFonts w:asciiTheme="majorHAnsi" w:hAnsiTheme="majorHAnsi"/>
                <w:sz w:val="24"/>
                <w:szCs w:val="24"/>
              </w:rPr>
            </w:pPr>
            <w:r>
              <w:rPr>
                <w:rFonts w:asciiTheme="majorHAnsi" w:hAnsiTheme="majorHAnsi"/>
                <w:sz w:val="24"/>
                <w:szCs w:val="24"/>
              </w:rPr>
              <w:t>1.</w:t>
            </w:r>
          </w:p>
        </w:tc>
        <w:tc>
          <w:tcPr>
            <w:tcW w:w="6408" w:type="dxa"/>
          </w:tcPr>
          <w:p w14:paraId="3021C642" w14:textId="77777777" w:rsidR="00E820A3" w:rsidRPr="00E820A3" w:rsidRDefault="00E820A3" w:rsidP="00E820A3">
            <w:pPr>
              <w:pStyle w:val="Default"/>
              <w:jc w:val="both"/>
            </w:pPr>
            <w:r>
              <w:rPr>
                <w:sz w:val="22"/>
                <w:szCs w:val="22"/>
              </w:rPr>
              <w:t xml:space="preserve">Białoruś, Litwa </w:t>
            </w:r>
          </w:p>
        </w:tc>
        <w:tc>
          <w:tcPr>
            <w:tcW w:w="3486" w:type="dxa"/>
          </w:tcPr>
          <w:p w14:paraId="1ABFA2C0" w14:textId="77777777" w:rsidR="00E820A3" w:rsidRPr="00B9682A" w:rsidRDefault="00B9682A" w:rsidP="00B9682A">
            <w:pPr>
              <w:jc w:val="center"/>
              <w:rPr>
                <w:rFonts w:cstheme="minorHAnsi"/>
                <w:sz w:val="22"/>
                <w:szCs w:val="24"/>
              </w:rPr>
            </w:pPr>
            <w:r w:rsidRPr="00B9682A">
              <w:rPr>
                <w:rFonts w:cstheme="minorHAnsi"/>
                <w:sz w:val="22"/>
                <w:szCs w:val="24"/>
              </w:rPr>
              <w:t>1 000,00</w:t>
            </w:r>
          </w:p>
        </w:tc>
      </w:tr>
      <w:tr w:rsidR="00E820A3" w14:paraId="153416CE" w14:textId="77777777" w:rsidTr="00E820A3">
        <w:tc>
          <w:tcPr>
            <w:tcW w:w="562" w:type="dxa"/>
          </w:tcPr>
          <w:p w14:paraId="7ED2B433" w14:textId="77777777" w:rsidR="00E820A3" w:rsidRDefault="00E820A3" w:rsidP="003749CE">
            <w:pPr>
              <w:jc w:val="both"/>
              <w:rPr>
                <w:rFonts w:asciiTheme="majorHAnsi" w:hAnsiTheme="majorHAnsi"/>
                <w:sz w:val="24"/>
                <w:szCs w:val="24"/>
              </w:rPr>
            </w:pPr>
            <w:r>
              <w:rPr>
                <w:rFonts w:asciiTheme="majorHAnsi" w:hAnsiTheme="majorHAnsi"/>
                <w:sz w:val="24"/>
                <w:szCs w:val="24"/>
              </w:rPr>
              <w:t>2.</w:t>
            </w:r>
          </w:p>
        </w:tc>
        <w:tc>
          <w:tcPr>
            <w:tcW w:w="6408" w:type="dxa"/>
          </w:tcPr>
          <w:p w14:paraId="7457F625" w14:textId="77777777" w:rsidR="00E820A3" w:rsidRPr="00E820A3" w:rsidRDefault="00E820A3" w:rsidP="00E820A3">
            <w:pPr>
              <w:pStyle w:val="Default"/>
              <w:jc w:val="both"/>
            </w:pPr>
            <w:r>
              <w:rPr>
                <w:sz w:val="22"/>
                <w:szCs w:val="22"/>
              </w:rPr>
              <w:t xml:space="preserve">Austria, Bośnia i Hercegowina, Chorwacja, Czechy, Dania, Estonia, Finlandia, Łotwa, Mołdawia, Niemcy, Rumunia, Serbia, Słowacja, Słowenia, Szwecja, Ukraina, Węgry </w:t>
            </w:r>
          </w:p>
        </w:tc>
        <w:tc>
          <w:tcPr>
            <w:tcW w:w="3486" w:type="dxa"/>
          </w:tcPr>
          <w:p w14:paraId="6D8ADFC0" w14:textId="77777777" w:rsidR="00E820A3" w:rsidRPr="00B9682A" w:rsidRDefault="00E820A3" w:rsidP="00B9682A">
            <w:pPr>
              <w:jc w:val="center"/>
              <w:rPr>
                <w:rFonts w:cstheme="minorHAnsi"/>
                <w:sz w:val="22"/>
                <w:szCs w:val="24"/>
              </w:rPr>
            </w:pPr>
          </w:p>
          <w:p w14:paraId="03B6C1C3" w14:textId="77777777" w:rsidR="00B9682A" w:rsidRPr="00B9682A" w:rsidRDefault="00B9682A" w:rsidP="00B9682A">
            <w:pPr>
              <w:jc w:val="center"/>
              <w:rPr>
                <w:rFonts w:cstheme="minorHAnsi"/>
                <w:sz w:val="22"/>
                <w:szCs w:val="24"/>
              </w:rPr>
            </w:pPr>
            <w:r w:rsidRPr="00B9682A">
              <w:rPr>
                <w:rFonts w:cstheme="minorHAnsi"/>
                <w:sz w:val="22"/>
                <w:szCs w:val="24"/>
              </w:rPr>
              <w:t>1 500,00</w:t>
            </w:r>
          </w:p>
        </w:tc>
      </w:tr>
      <w:tr w:rsidR="00E820A3" w14:paraId="03551C28" w14:textId="77777777" w:rsidTr="00E820A3">
        <w:tc>
          <w:tcPr>
            <w:tcW w:w="562" w:type="dxa"/>
          </w:tcPr>
          <w:p w14:paraId="0A5BA2D3" w14:textId="77777777" w:rsidR="00E820A3" w:rsidRDefault="00E820A3" w:rsidP="003749CE">
            <w:pPr>
              <w:jc w:val="both"/>
              <w:rPr>
                <w:rFonts w:asciiTheme="majorHAnsi" w:hAnsiTheme="majorHAnsi"/>
                <w:sz w:val="24"/>
                <w:szCs w:val="24"/>
              </w:rPr>
            </w:pPr>
            <w:r>
              <w:rPr>
                <w:rFonts w:asciiTheme="majorHAnsi" w:hAnsiTheme="majorHAnsi"/>
                <w:sz w:val="24"/>
                <w:szCs w:val="24"/>
              </w:rPr>
              <w:lastRenderedPageBreak/>
              <w:t>3.</w:t>
            </w:r>
          </w:p>
        </w:tc>
        <w:tc>
          <w:tcPr>
            <w:tcW w:w="6408" w:type="dxa"/>
          </w:tcPr>
          <w:p w14:paraId="78821ECA" w14:textId="77777777" w:rsidR="00E820A3" w:rsidRPr="00E820A3" w:rsidRDefault="00E820A3" w:rsidP="00E820A3">
            <w:pPr>
              <w:pStyle w:val="Default"/>
              <w:jc w:val="both"/>
            </w:pPr>
            <w:r>
              <w:rPr>
                <w:sz w:val="22"/>
                <w:szCs w:val="22"/>
              </w:rPr>
              <w:t xml:space="preserve">Albania, Andora, Belgia, Bułgaria, Czarnogóra, Francja, Grecja, Holandia, Irlandia, Kosowo, Liechtenstein, Luksemburg, Macedonia, Malta, Monako, Norwegia, Rosja, San Marino, Szwajcaria, Tunezja, Turcja, Watykan, Wielka Brytania, Włochy, Wyspy Owcze </w:t>
            </w:r>
          </w:p>
        </w:tc>
        <w:tc>
          <w:tcPr>
            <w:tcW w:w="3486" w:type="dxa"/>
          </w:tcPr>
          <w:p w14:paraId="32E416AE" w14:textId="77777777" w:rsidR="00E820A3" w:rsidRPr="00B9682A" w:rsidRDefault="00E820A3" w:rsidP="00B9682A">
            <w:pPr>
              <w:jc w:val="center"/>
              <w:rPr>
                <w:rFonts w:cstheme="minorHAnsi"/>
                <w:sz w:val="22"/>
                <w:szCs w:val="24"/>
              </w:rPr>
            </w:pPr>
          </w:p>
          <w:p w14:paraId="7346EF3E" w14:textId="77777777" w:rsidR="00B9682A" w:rsidRPr="00B9682A" w:rsidRDefault="00B9682A" w:rsidP="00B9682A">
            <w:pPr>
              <w:jc w:val="center"/>
              <w:rPr>
                <w:rFonts w:cstheme="minorHAnsi"/>
                <w:sz w:val="22"/>
                <w:szCs w:val="24"/>
              </w:rPr>
            </w:pPr>
            <w:r w:rsidRPr="00B9682A">
              <w:rPr>
                <w:rFonts w:cstheme="minorHAnsi"/>
                <w:sz w:val="22"/>
                <w:szCs w:val="24"/>
              </w:rPr>
              <w:t>2 000,00</w:t>
            </w:r>
          </w:p>
        </w:tc>
      </w:tr>
      <w:tr w:rsidR="00E820A3" w14:paraId="2CFEAA3A" w14:textId="77777777" w:rsidTr="00E820A3">
        <w:tc>
          <w:tcPr>
            <w:tcW w:w="562" w:type="dxa"/>
          </w:tcPr>
          <w:p w14:paraId="7325DD1B" w14:textId="77777777" w:rsidR="00E820A3" w:rsidRDefault="00E820A3" w:rsidP="003749CE">
            <w:pPr>
              <w:jc w:val="both"/>
              <w:rPr>
                <w:rFonts w:asciiTheme="majorHAnsi" w:hAnsiTheme="majorHAnsi"/>
                <w:sz w:val="24"/>
                <w:szCs w:val="24"/>
              </w:rPr>
            </w:pPr>
            <w:r>
              <w:rPr>
                <w:rFonts w:asciiTheme="majorHAnsi" w:hAnsiTheme="majorHAnsi"/>
                <w:sz w:val="24"/>
                <w:szCs w:val="24"/>
              </w:rPr>
              <w:t>4.</w:t>
            </w:r>
          </w:p>
        </w:tc>
        <w:tc>
          <w:tcPr>
            <w:tcW w:w="6408" w:type="dxa"/>
          </w:tcPr>
          <w:p w14:paraId="0EA045F5" w14:textId="77777777" w:rsidR="00E820A3" w:rsidRPr="00B9682A" w:rsidRDefault="00B9682A" w:rsidP="00B9682A">
            <w:pPr>
              <w:pStyle w:val="Default"/>
              <w:jc w:val="both"/>
            </w:pPr>
            <w:r>
              <w:rPr>
                <w:sz w:val="22"/>
                <w:szCs w:val="22"/>
              </w:rPr>
              <w:t xml:space="preserve">Algieria, Arabia Saudyjska, Armenia, Azerbejdżan, Bahrajn, Cypr, Egipt, Gruzja, Hiszpania, Irak, Iran, Islandia, Izrael, Jordania, Katar, Kazachstan, Kuwejt, Liban, Libia, Maroko, Palestyna, Portugalia, Syria, Tadżykistan, Turkmenistan, Uzbekistan </w:t>
            </w:r>
          </w:p>
        </w:tc>
        <w:tc>
          <w:tcPr>
            <w:tcW w:w="3486" w:type="dxa"/>
          </w:tcPr>
          <w:p w14:paraId="35A876D6" w14:textId="77777777" w:rsidR="00E820A3" w:rsidRPr="00B9682A" w:rsidRDefault="00E820A3" w:rsidP="00B9682A">
            <w:pPr>
              <w:jc w:val="center"/>
              <w:rPr>
                <w:rFonts w:cstheme="minorHAnsi"/>
                <w:sz w:val="22"/>
                <w:szCs w:val="24"/>
              </w:rPr>
            </w:pPr>
          </w:p>
          <w:p w14:paraId="1AE3B760" w14:textId="77777777" w:rsidR="00B9682A" w:rsidRPr="00B9682A" w:rsidRDefault="00B9682A" w:rsidP="00B9682A">
            <w:pPr>
              <w:jc w:val="center"/>
              <w:rPr>
                <w:rFonts w:cstheme="minorHAnsi"/>
                <w:sz w:val="22"/>
                <w:szCs w:val="24"/>
              </w:rPr>
            </w:pPr>
            <w:r w:rsidRPr="00B9682A">
              <w:rPr>
                <w:rFonts w:cstheme="minorHAnsi"/>
                <w:sz w:val="22"/>
                <w:szCs w:val="24"/>
              </w:rPr>
              <w:t>3 000,00</w:t>
            </w:r>
          </w:p>
        </w:tc>
      </w:tr>
      <w:tr w:rsidR="00E820A3" w14:paraId="09012244" w14:textId="77777777" w:rsidTr="00E820A3">
        <w:tc>
          <w:tcPr>
            <w:tcW w:w="562" w:type="dxa"/>
          </w:tcPr>
          <w:p w14:paraId="40D5506E" w14:textId="77777777" w:rsidR="00E820A3" w:rsidRDefault="00E820A3" w:rsidP="003749CE">
            <w:pPr>
              <w:jc w:val="both"/>
              <w:rPr>
                <w:rFonts w:asciiTheme="majorHAnsi" w:hAnsiTheme="majorHAnsi"/>
                <w:sz w:val="24"/>
                <w:szCs w:val="24"/>
              </w:rPr>
            </w:pPr>
            <w:r>
              <w:rPr>
                <w:rFonts w:asciiTheme="majorHAnsi" w:hAnsiTheme="majorHAnsi"/>
                <w:sz w:val="24"/>
                <w:szCs w:val="24"/>
              </w:rPr>
              <w:t>5.</w:t>
            </w:r>
          </w:p>
        </w:tc>
        <w:tc>
          <w:tcPr>
            <w:tcW w:w="6408" w:type="dxa"/>
          </w:tcPr>
          <w:p w14:paraId="527B723D" w14:textId="77777777" w:rsidR="00E820A3" w:rsidRPr="00B9682A" w:rsidRDefault="00B9682A" w:rsidP="00B9682A">
            <w:pPr>
              <w:pStyle w:val="Default"/>
              <w:jc w:val="both"/>
            </w:pPr>
            <w:r>
              <w:rPr>
                <w:sz w:val="22"/>
                <w:szCs w:val="22"/>
              </w:rPr>
              <w:t xml:space="preserve">Afganistan, Benin, Bhutan, Burkina Faso, Burundi, Czad, Demokratyczna Republika Konga, Dżibuti, Erytrea, Etiopia, Gabon, Gambia, Ghana, Gwinea, Gwinea Bissau, Gwinea Równikowa, Indie, Jemen, Kamerun, Kenia, Kirgistan, Kongo, Liberia, Mali, Mauretania, Mongolia, Nepal, Niger, Nigeria, Oman, Pakistan, Republika Środkowoafrykańska, Republika Zielonego Przylądka, Rwanda, Senegal, Sierra Leone, Somalia, Sudan, Sudan Południowy, Togo, Uganda, Wybrzeże Kości Słoniowej, Wyspy Świętego Tomasza i Książęca, Zjednoczone Emiraty Arabskie </w:t>
            </w:r>
          </w:p>
        </w:tc>
        <w:tc>
          <w:tcPr>
            <w:tcW w:w="3486" w:type="dxa"/>
          </w:tcPr>
          <w:p w14:paraId="64DA65AD" w14:textId="77777777" w:rsidR="00E820A3" w:rsidRPr="00B9682A" w:rsidRDefault="00E820A3" w:rsidP="00B9682A">
            <w:pPr>
              <w:jc w:val="center"/>
              <w:rPr>
                <w:rFonts w:cstheme="minorHAnsi"/>
                <w:sz w:val="22"/>
                <w:szCs w:val="24"/>
              </w:rPr>
            </w:pPr>
          </w:p>
          <w:p w14:paraId="297B7DAF" w14:textId="77777777" w:rsidR="00B9682A" w:rsidRPr="00B9682A" w:rsidRDefault="00B9682A" w:rsidP="00B9682A">
            <w:pPr>
              <w:jc w:val="center"/>
              <w:rPr>
                <w:rFonts w:cstheme="minorHAnsi"/>
                <w:sz w:val="22"/>
                <w:szCs w:val="24"/>
              </w:rPr>
            </w:pPr>
          </w:p>
          <w:p w14:paraId="01916244" w14:textId="77777777" w:rsidR="00B9682A" w:rsidRPr="00B9682A" w:rsidRDefault="00B9682A" w:rsidP="00B9682A">
            <w:pPr>
              <w:jc w:val="center"/>
              <w:rPr>
                <w:rFonts w:cstheme="minorHAnsi"/>
                <w:sz w:val="22"/>
                <w:szCs w:val="24"/>
              </w:rPr>
            </w:pPr>
          </w:p>
          <w:p w14:paraId="41738D51" w14:textId="77777777" w:rsidR="00B9682A" w:rsidRPr="00B9682A" w:rsidRDefault="00B9682A" w:rsidP="00B9682A">
            <w:pPr>
              <w:jc w:val="center"/>
              <w:rPr>
                <w:rFonts w:cstheme="minorHAnsi"/>
                <w:sz w:val="22"/>
                <w:szCs w:val="24"/>
              </w:rPr>
            </w:pPr>
            <w:r w:rsidRPr="00B9682A">
              <w:rPr>
                <w:rFonts w:cstheme="minorHAnsi"/>
                <w:sz w:val="22"/>
                <w:szCs w:val="24"/>
              </w:rPr>
              <w:t>4 500,00</w:t>
            </w:r>
          </w:p>
        </w:tc>
      </w:tr>
      <w:tr w:rsidR="00E820A3" w14:paraId="21214804" w14:textId="77777777" w:rsidTr="00E820A3">
        <w:tc>
          <w:tcPr>
            <w:tcW w:w="562" w:type="dxa"/>
          </w:tcPr>
          <w:p w14:paraId="0B8C2E5F" w14:textId="77777777" w:rsidR="00E820A3" w:rsidRDefault="00E820A3" w:rsidP="003749CE">
            <w:pPr>
              <w:jc w:val="both"/>
              <w:rPr>
                <w:rFonts w:asciiTheme="majorHAnsi" w:hAnsiTheme="majorHAnsi"/>
                <w:sz w:val="24"/>
                <w:szCs w:val="24"/>
              </w:rPr>
            </w:pPr>
            <w:r>
              <w:rPr>
                <w:rFonts w:asciiTheme="majorHAnsi" w:hAnsiTheme="majorHAnsi"/>
                <w:sz w:val="24"/>
                <w:szCs w:val="24"/>
              </w:rPr>
              <w:t>6.</w:t>
            </w:r>
          </w:p>
        </w:tc>
        <w:tc>
          <w:tcPr>
            <w:tcW w:w="6408" w:type="dxa"/>
          </w:tcPr>
          <w:p w14:paraId="1BDBB7AC" w14:textId="77777777" w:rsidR="00E820A3" w:rsidRPr="00B9682A" w:rsidRDefault="00B9682A" w:rsidP="00B9682A">
            <w:pPr>
              <w:pStyle w:val="Default"/>
              <w:jc w:val="both"/>
            </w:pPr>
            <w:r>
              <w:rPr>
                <w:sz w:val="22"/>
                <w:szCs w:val="22"/>
              </w:rPr>
              <w:t xml:space="preserve">Angola, Antigua i Barbuda, Argentyna, Australia, Bahamy, Bangladesz, Barbados, Belize Boliwia, Botswana, Brazylia, Brunei, Chile, Chiny, Dominika, Dominikana, Ekwador, </w:t>
            </w:r>
            <w:proofErr w:type="spellStart"/>
            <w:r>
              <w:rPr>
                <w:sz w:val="22"/>
                <w:szCs w:val="22"/>
              </w:rPr>
              <w:t>Eswatini</w:t>
            </w:r>
            <w:proofErr w:type="spellEnd"/>
            <w:r>
              <w:rPr>
                <w:sz w:val="22"/>
                <w:szCs w:val="22"/>
              </w:rPr>
              <w:t xml:space="preserve">, Fidżi, Filipiny, Grenada, Gujana, Gwatemala, Haiti, Honduras, Hongkong, Indonezja, Jamajka, Japonia, Kambodża, Kanada, Kiribati, Kolumbia, Komory, Korea Południowa, Korea Północna, Kostaryka, Kuba, Laos, Lesotho, Madagaskar, Makau, Malawi, Malediwy, Malezja, Mauritius, Meksyk, Mikronezja, </w:t>
            </w:r>
            <w:proofErr w:type="spellStart"/>
            <w:r>
              <w:rPr>
                <w:sz w:val="22"/>
                <w:szCs w:val="22"/>
              </w:rPr>
              <w:t>Mjanma</w:t>
            </w:r>
            <w:proofErr w:type="spellEnd"/>
            <w:r>
              <w:rPr>
                <w:sz w:val="22"/>
                <w:szCs w:val="22"/>
              </w:rPr>
              <w:t xml:space="preserve">, Mozambik, Namibia, Nauru, Nikaragua, Nowa Zelandia, Palau, Panama, Papua-Nowa Gwinea, Paragwaj, Peru, Południowa Afryka, Saint Kitts Nevis, Saint Lucia, Saint Vincent i Grenadyny, Salwador, Samoa, Seszele, Singapur, Sri Lanka, Stany Zjednoczone, Surinam, Tajlandia, Tajwan, Tanzania Tonga, </w:t>
            </w:r>
            <w:proofErr w:type="spellStart"/>
            <w:r>
              <w:rPr>
                <w:sz w:val="22"/>
                <w:szCs w:val="22"/>
              </w:rPr>
              <w:t>Trynidad</w:t>
            </w:r>
            <w:proofErr w:type="spellEnd"/>
            <w:r>
              <w:rPr>
                <w:sz w:val="22"/>
                <w:szCs w:val="22"/>
              </w:rPr>
              <w:t xml:space="preserve"> i Tobago, Tuvalu, Urugwaj, Vanuatu, Wenezuela, Wietnam, Wyspy Salomona, Wyspy Marshalla, Zambia, Zimbabwe </w:t>
            </w:r>
          </w:p>
        </w:tc>
        <w:tc>
          <w:tcPr>
            <w:tcW w:w="3486" w:type="dxa"/>
          </w:tcPr>
          <w:p w14:paraId="57220E0F" w14:textId="77777777" w:rsidR="00E820A3" w:rsidRPr="00B9682A" w:rsidRDefault="00E820A3" w:rsidP="00B9682A">
            <w:pPr>
              <w:jc w:val="center"/>
              <w:rPr>
                <w:rFonts w:cstheme="minorHAnsi"/>
                <w:sz w:val="22"/>
                <w:szCs w:val="24"/>
              </w:rPr>
            </w:pPr>
          </w:p>
          <w:p w14:paraId="508247B7" w14:textId="77777777" w:rsidR="00B9682A" w:rsidRPr="00B9682A" w:rsidRDefault="00B9682A" w:rsidP="00B9682A">
            <w:pPr>
              <w:jc w:val="center"/>
              <w:rPr>
                <w:rFonts w:cstheme="minorHAnsi"/>
                <w:sz w:val="22"/>
                <w:szCs w:val="24"/>
              </w:rPr>
            </w:pPr>
          </w:p>
          <w:p w14:paraId="31061165" w14:textId="77777777" w:rsidR="00B9682A" w:rsidRPr="00B9682A" w:rsidRDefault="00B9682A" w:rsidP="00B9682A">
            <w:pPr>
              <w:jc w:val="center"/>
              <w:rPr>
                <w:rFonts w:cstheme="minorHAnsi"/>
                <w:sz w:val="22"/>
                <w:szCs w:val="24"/>
              </w:rPr>
            </w:pPr>
          </w:p>
          <w:p w14:paraId="50D62855" w14:textId="77777777" w:rsidR="00B9682A" w:rsidRPr="00B9682A" w:rsidRDefault="00B9682A" w:rsidP="00B9682A">
            <w:pPr>
              <w:jc w:val="center"/>
              <w:rPr>
                <w:rFonts w:cstheme="minorHAnsi"/>
                <w:sz w:val="22"/>
                <w:szCs w:val="24"/>
              </w:rPr>
            </w:pPr>
          </w:p>
          <w:p w14:paraId="42D61A26" w14:textId="77777777" w:rsidR="00B9682A" w:rsidRPr="00B9682A" w:rsidRDefault="00B9682A" w:rsidP="00B9682A">
            <w:pPr>
              <w:jc w:val="center"/>
              <w:rPr>
                <w:rFonts w:cstheme="minorHAnsi"/>
                <w:sz w:val="22"/>
                <w:szCs w:val="24"/>
              </w:rPr>
            </w:pPr>
          </w:p>
          <w:p w14:paraId="2AB5F268" w14:textId="77777777" w:rsidR="00B9682A" w:rsidRPr="00B9682A" w:rsidRDefault="00B9682A" w:rsidP="00B9682A">
            <w:pPr>
              <w:jc w:val="center"/>
              <w:rPr>
                <w:rFonts w:cstheme="minorHAnsi"/>
                <w:sz w:val="22"/>
                <w:szCs w:val="24"/>
              </w:rPr>
            </w:pPr>
            <w:r w:rsidRPr="00B9682A">
              <w:rPr>
                <w:rFonts w:cstheme="minorHAnsi"/>
                <w:sz w:val="22"/>
                <w:szCs w:val="24"/>
              </w:rPr>
              <w:t>6 500,00</w:t>
            </w:r>
          </w:p>
        </w:tc>
      </w:tr>
    </w:tbl>
    <w:p w14:paraId="6934E551" w14:textId="77777777" w:rsidR="00374308" w:rsidRDefault="00374308" w:rsidP="003749CE">
      <w:pPr>
        <w:jc w:val="both"/>
        <w:rPr>
          <w:rFonts w:asciiTheme="majorHAnsi" w:hAnsiTheme="majorHAnsi"/>
          <w:sz w:val="24"/>
          <w:szCs w:val="24"/>
        </w:rPr>
      </w:pPr>
    </w:p>
    <w:p w14:paraId="192C24F1" w14:textId="77777777" w:rsidR="00374308" w:rsidRDefault="00374308" w:rsidP="003749CE">
      <w:pPr>
        <w:jc w:val="both"/>
        <w:rPr>
          <w:rFonts w:asciiTheme="majorHAnsi" w:hAnsiTheme="majorHAnsi"/>
          <w:sz w:val="24"/>
          <w:szCs w:val="24"/>
        </w:rPr>
      </w:pPr>
    </w:p>
    <w:p w14:paraId="5866A9E9" w14:textId="77777777" w:rsidR="00374308" w:rsidRDefault="00374308" w:rsidP="003749CE">
      <w:pPr>
        <w:jc w:val="both"/>
        <w:rPr>
          <w:rFonts w:asciiTheme="majorHAnsi" w:hAnsiTheme="majorHAnsi"/>
          <w:sz w:val="24"/>
          <w:szCs w:val="24"/>
        </w:rPr>
      </w:pPr>
    </w:p>
    <w:p w14:paraId="72CED9C8" w14:textId="77777777" w:rsidR="00374308" w:rsidRDefault="00374308" w:rsidP="003749CE">
      <w:pPr>
        <w:jc w:val="both"/>
        <w:rPr>
          <w:rFonts w:asciiTheme="majorHAnsi" w:hAnsiTheme="majorHAnsi"/>
          <w:sz w:val="24"/>
          <w:szCs w:val="24"/>
        </w:rPr>
      </w:pPr>
    </w:p>
    <w:p w14:paraId="0DEA145B" w14:textId="77777777" w:rsidR="00374308" w:rsidRDefault="00374308" w:rsidP="003749CE">
      <w:pPr>
        <w:jc w:val="both"/>
        <w:rPr>
          <w:rFonts w:asciiTheme="majorHAnsi" w:hAnsiTheme="majorHAnsi"/>
          <w:sz w:val="24"/>
          <w:szCs w:val="24"/>
        </w:rPr>
      </w:pPr>
    </w:p>
    <w:p w14:paraId="4CDF8137" w14:textId="77777777" w:rsidR="00374308" w:rsidRDefault="00374308" w:rsidP="003749CE">
      <w:pPr>
        <w:jc w:val="both"/>
        <w:rPr>
          <w:rFonts w:asciiTheme="majorHAnsi" w:hAnsiTheme="majorHAnsi"/>
          <w:sz w:val="24"/>
          <w:szCs w:val="24"/>
        </w:rPr>
      </w:pPr>
    </w:p>
    <w:p w14:paraId="0CF28A10" w14:textId="11C1B8BB" w:rsidR="00A37246" w:rsidRPr="00BE4CEB" w:rsidRDefault="00A37246" w:rsidP="00065E13">
      <w:pPr>
        <w:jc w:val="both"/>
      </w:pPr>
      <w:bookmarkStart w:id="0" w:name="_GoBack"/>
      <w:bookmarkEnd w:id="0"/>
    </w:p>
    <w:sectPr w:rsidR="00A37246" w:rsidRPr="00BE4CEB" w:rsidSect="00BD48BF">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70CC64" w14:textId="77777777" w:rsidR="009A30B2" w:rsidRDefault="009A30B2" w:rsidP="00A73743">
      <w:pPr>
        <w:spacing w:after="0" w:line="240" w:lineRule="auto"/>
      </w:pPr>
      <w:r>
        <w:separator/>
      </w:r>
    </w:p>
  </w:endnote>
  <w:endnote w:type="continuationSeparator" w:id="0">
    <w:p w14:paraId="396555B3" w14:textId="77777777" w:rsidR="009A30B2" w:rsidRDefault="009A30B2" w:rsidP="00A737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Light">
    <w:altName w:val="Calibri Light"/>
    <w:charset w:val="00"/>
    <w:family w:val="swiss"/>
    <w:pitch w:val="variable"/>
    <w:sig w:usb0="E10002FF" w:usb1="5000ECFF" w:usb2="00000021"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88D6E8" w14:textId="77777777" w:rsidR="009A30B2" w:rsidRDefault="009A30B2" w:rsidP="00A73743">
      <w:pPr>
        <w:spacing w:after="0" w:line="240" w:lineRule="auto"/>
      </w:pPr>
      <w:r>
        <w:separator/>
      </w:r>
    </w:p>
  </w:footnote>
  <w:footnote w:type="continuationSeparator" w:id="0">
    <w:p w14:paraId="51CF70F5" w14:textId="77777777" w:rsidR="009A30B2" w:rsidRDefault="009A30B2" w:rsidP="00A737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02535" w14:textId="6819B075" w:rsidR="009B6EC6" w:rsidRDefault="009B6EC6" w:rsidP="00C017E6">
    <w:pPr>
      <w:pStyle w:val="NormalnyWeb"/>
      <w:jc w:val="right"/>
    </w:pPr>
    <w:r w:rsidRPr="00C017E6">
      <w:rPr>
        <w:rFonts w:asciiTheme="minorHAnsi" w:hAnsiTheme="minorHAnsi" w:cstheme="minorHAnsi"/>
        <w:i/>
        <w:iCs/>
        <w:noProof/>
        <w:sz w:val="22"/>
        <w:szCs w:val="22"/>
      </w:rPr>
      <w:drawing>
        <wp:anchor distT="0" distB="0" distL="114300" distR="114300" simplePos="0" relativeHeight="251658240" behindDoc="1" locked="0" layoutInCell="1" allowOverlap="1" wp14:anchorId="2C0DB878" wp14:editId="57106842">
          <wp:simplePos x="0" y="0"/>
          <wp:positionH relativeFrom="margin">
            <wp:align>left</wp:align>
          </wp:positionH>
          <wp:positionV relativeFrom="paragraph">
            <wp:posOffset>-84278</wp:posOffset>
          </wp:positionV>
          <wp:extent cx="6688800" cy="709200"/>
          <wp:effectExtent l="0" t="0" r="0" b="0"/>
          <wp:wrapTight wrapText="bothSides">
            <wp:wrapPolygon edited="0">
              <wp:start x="0" y="0"/>
              <wp:lineTo x="0" y="20903"/>
              <wp:lineTo x="21532" y="20903"/>
              <wp:lineTo x="21532" y="0"/>
              <wp:lineTo x="0" y="0"/>
            </wp:wrapPolygon>
          </wp:wrapTight>
          <wp:docPr id="5" name="Obraz 5" descr="C:\Users\win7\AppData\Local\Temp\37ec7ab5-d39f-4951-9f9a-b708898b9cb5_LOGOTYPY_FERS_NAWA.zip.cb5\LOGOTYPY_FERS_NAWA\LOGOTYPY_FERS_NAWA\JPG\FERS-RP-UE-NAWA-poziom-k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win7\AppData\Local\Temp\37ec7ab5-d39f-4951-9f9a-b708898b9cb5_LOGOTYPY_FERS_NAWA.zip.cb5\LOGOTYPY_FERS_NAWA\LOGOTYPY_FERS_NAWA\JPG\FERS-RP-UE-NAWA-poziom-kolo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8800" cy="709200"/>
                  </a:xfrm>
                  <a:prstGeom prst="rect">
                    <a:avLst/>
                  </a:prstGeom>
                  <a:noFill/>
                  <a:ln>
                    <a:noFill/>
                  </a:ln>
                </pic:spPr>
              </pic:pic>
            </a:graphicData>
          </a:graphic>
          <wp14:sizeRelH relativeFrom="page">
            <wp14:pctWidth>0</wp14:pctWidth>
          </wp14:sizeRelH>
          <wp14:sizeRelV relativeFrom="page">
            <wp14:pctHeight>0</wp14:pctHeight>
          </wp14:sizeRelV>
        </wp:anchor>
      </w:drawing>
    </w:r>
    <w:r w:rsidR="00EE0A27">
      <w:rPr>
        <w:rFonts w:asciiTheme="minorHAnsi" w:hAnsiTheme="minorHAnsi" w:cstheme="minorHAnsi"/>
        <w:i/>
        <w:iCs/>
        <w:sz w:val="22"/>
        <w:szCs w:val="22"/>
      </w:rPr>
      <w:t>Z</w:t>
    </w:r>
    <w:r w:rsidR="00087136" w:rsidRPr="00AD268D">
      <w:rPr>
        <w:rFonts w:asciiTheme="minorHAnsi" w:hAnsiTheme="minorHAnsi" w:cstheme="minorHAnsi"/>
        <w:i/>
        <w:iCs/>
        <w:sz w:val="22"/>
        <w:szCs w:val="22"/>
      </w:rPr>
      <w:t xml:space="preserve">ałącznik do Uchwały nr </w:t>
    </w:r>
    <w:r w:rsidR="00EE0A27">
      <w:rPr>
        <w:rFonts w:asciiTheme="minorHAnsi" w:hAnsiTheme="minorHAnsi" w:cstheme="minorHAnsi"/>
        <w:i/>
        <w:iCs/>
        <w:sz w:val="22"/>
        <w:szCs w:val="22"/>
      </w:rPr>
      <w:t>125</w:t>
    </w:r>
    <w:r w:rsidR="00087136" w:rsidRPr="00AD268D">
      <w:rPr>
        <w:rFonts w:asciiTheme="minorHAnsi" w:hAnsiTheme="minorHAnsi" w:cstheme="minorHAnsi"/>
        <w:i/>
        <w:iCs/>
        <w:sz w:val="22"/>
        <w:szCs w:val="22"/>
      </w:rPr>
      <w:t>/2025 Senatu Akademii z dnia 18 listopada 2025 roku</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FF121B6"/>
    <w:multiLevelType w:val="hybridMultilevel"/>
    <w:tmpl w:val="7F50602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A7A6DD6"/>
    <w:multiLevelType w:val="hybridMultilevel"/>
    <w:tmpl w:val="DD24F93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FF53C9"/>
    <w:multiLevelType w:val="hybridMultilevel"/>
    <w:tmpl w:val="0ADCEC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1066E96"/>
    <w:multiLevelType w:val="hybridMultilevel"/>
    <w:tmpl w:val="79AC61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4EC70B3"/>
    <w:multiLevelType w:val="hybridMultilevel"/>
    <w:tmpl w:val="BC50CE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5E436C"/>
    <w:multiLevelType w:val="hybridMultilevel"/>
    <w:tmpl w:val="70A03F78"/>
    <w:lvl w:ilvl="0" w:tplc="FFFFFFFF">
      <w:start w:val="1"/>
      <w:numFmt w:val="decimal"/>
      <w:lvlText w:val="%1."/>
      <w:lvlJc w:val="left"/>
      <w:pPr>
        <w:ind w:left="720" w:hanging="360"/>
      </w:pPr>
    </w:lvl>
    <w:lvl w:ilvl="1" w:tplc="0415000F">
      <w:start w:val="1"/>
      <w:numFmt w:val="decimal"/>
      <w:lvlText w:val="%2."/>
      <w:lvlJc w:val="left"/>
      <w:pPr>
        <w:ind w:left="36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4AA79FC"/>
    <w:multiLevelType w:val="hybridMultilevel"/>
    <w:tmpl w:val="8E8C0B26"/>
    <w:lvl w:ilvl="0" w:tplc="36E42190">
      <w:start w:val="1"/>
      <w:numFmt w:val="decimal"/>
      <w:lvlText w:val="%1."/>
      <w:lvlJc w:val="left"/>
      <w:pPr>
        <w:ind w:left="360" w:hanging="360"/>
      </w:pPr>
      <w:rPr>
        <w:rFonts w:ascii="Lato Light" w:eastAsia="Times New Roman" w:hAnsi="Lato Light" w:cs="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77465FA"/>
    <w:multiLevelType w:val="hybridMultilevel"/>
    <w:tmpl w:val="0F3EFB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77E7597"/>
    <w:multiLevelType w:val="hybridMultilevel"/>
    <w:tmpl w:val="4F2CB3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7B41635"/>
    <w:multiLevelType w:val="hybridMultilevel"/>
    <w:tmpl w:val="9D82021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9FC27370">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8EB35F1"/>
    <w:multiLevelType w:val="hybridMultilevel"/>
    <w:tmpl w:val="8982A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B1510B"/>
    <w:multiLevelType w:val="hybridMultilevel"/>
    <w:tmpl w:val="995CF3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D156A45"/>
    <w:multiLevelType w:val="multilevel"/>
    <w:tmpl w:val="63B8F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9F7399"/>
    <w:multiLevelType w:val="hybridMultilevel"/>
    <w:tmpl w:val="0B96FECA"/>
    <w:lvl w:ilvl="0" w:tplc="0415000F">
      <w:start w:val="1"/>
      <w:numFmt w:val="decimal"/>
      <w:lvlText w:val="%1."/>
      <w:lvlJc w:val="left"/>
      <w:pPr>
        <w:ind w:left="720" w:hanging="360"/>
      </w:pPr>
      <w:rPr>
        <w:rFonts w:hint="default"/>
      </w:rPr>
    </w:lvl>
    <w:lvl w:ilvl="1" w:tplc="4F4A608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4E35A7D"/>
    <w:multiLevelType w:val="hybridMultilevel"/>
    <w:tmpl w:val="8932B4D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C027A5B"/>
    <w:multiLevelType w:val="hybridMultilevel"/>
    <w:tmpl w:val="130AC3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F021246"/>
    <w:multiLevelType w:val="hybridMultilevel"/>
    <w:tmpl w:val="93E6480E"/>
    <w:lvl w:ilvl="0" w:tplc="8D742596">
      <w:start w:val="1"/>
      <w:numFmt w:val="decimal"/>
      <w:lvlText w:val="%1."/>
      <w:lvlJc w:val="left"/>
      <w:pPr>
        <w:ind w:left="750" w:hanging="390"/>
      </w:pPr>
      <w:rPr>
        <w:rFonts w:hint="default"/>
      </w:rPr>
    </w:lvl>
    <w:lvl w:ilvl="1" w:tplc="ACB29EE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07A70EB"/>
    <w:multiLevelType w:val="hybridMultilevel"/>
    <w:tmpl w:val="4BD6DA3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24F3A18"/>
    <w:multiLevelType w:val="hybridMultilevel"/>
    <w:tmpl w:val="DF30B36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5343BDA"/>
    <w:multiLevelType w:val="hybridMultilevel"/>
    <w:tmpl w:val="C5222C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B9B5B25"/>
    <w:multiLevelType w:val="hybridMultilevel"/>
    <w:tmpl w:val="DF8C817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D935ED8"/>
    <w:multiLevelType w:val="hybridMultilevel"/>
    <w:tmpl w:val="5660020A"/>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3E48D1A4"/>
    <w:multiLevelType w:val="hybridMultilevel"/>
    <w:tmpl w:val="EFE5B6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44326DF7"/>
    <w:multiLevelType w:val="hybridMultilevel"/>
    <w:tmpl w:val="F7D2B55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64E739F"/>
    <w:multiLevelType w:val="hybridMultilevel"/>
    <w:tmpl w:val="AD4855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A1B30D7"/>
    <w:multiLevelType w:val="hybridMultilevel"/>
    <w:tmpl w:val="E7F8AFB2"/>
    <w:lvl w:ilvl="0" w:tplc="D1A64408">
      <w:start w:val="1"/>
      <w:numFmt w:val="decimal"/>
      <w:lvlText w:val="%1."/>
      <w:lvlJc w:val="left"/>
      <w:pPr>
        <w:ind w:left="360" w:hanging="360"/>
      </w:pPr>
      <w:rPr>
        <w:rFonts w:ascii="Lato Light" w:eastAsia="Times New Roman" w:hAnsi="Lato Light" w:cs="Arial"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08A71C1"/>
    <w:multiLevelType w:val="hybridMultilevel"/>
    <w:tmpl w:val="EAF2EE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2973FC7"/>
    <w:multiLevelType w:val="hybridMultilevel"/>
    <w:tmpl w:val="5AA0018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53FD66CD"/>
    <w:multiLevelType w:val="multilevel"/>
    <w:tmpl w:val="3962C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5A12BD"/>
    <w:multiLevelType w:val="hybridMultilevel"/>
    <w:tmpl w:val="5150C342"/>
    <w:lvl w:ilvl="0" w:tplc="FFFFFFFF">
      <w:start w:val="1"/>
      <w:numFmt w:val="decimal"/>
      <w:lvlText w:val="%1."/>
      <w:lvlJc w:val="left"/>
      <w:pPr>
        <w:ind w:left="720" w:hanging="360"/>
      </w:pPr>
    </w:lvl>
    <w:lvl w:ilvl="1" w:tplc="04150019">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C6E2242"/>
    <w:multiLevelType w:val="hybridMultilevel"/>
    <w:tmpl w:val="FEE685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F8240A4"/>
    <w:multiLevelType w:val="hybridMultilevel"/>
    <w:tmpl w:val="D6204B2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150019">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FC42873"/>
    <w:multiLevelType w:val="hybridMultilevel"/>
    <w:tmpl w:val="8C2AB2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BE163E6"/>
    <w:multiLevelType w:val="hybridMultilevel"/>
    <w:tmpl w:val="325C4B62"/>
    <w:lvl w:ilvl="0" w:tplc="0415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CA11DAA"/>
    <w:multiLevelType w:val="multilevel"/>
    <w:tmpl w:val="CB3EC6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BA5660"/>
    <w:multiLevelType w:val="hybridMultilevel"/>
    <w:tmpl w:val="3118D7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9"/>
  </w:num>
  <w:num w:numId="2">
    <w:abstractNumId w:val="15"/>
  </w:num>
  <w:num w:numId="3">
    <w:abstractNumId w:val="1"/>
  </w:num>
  <w:num w:numId="4">
    <w:abstractNumId w:val="0"/>
  </w:num>
  <w:num w:numId="5">
    <w:abstractNumId w:val="11"/>
  </w:num>
  <w:num w:numId="6">
    <w:abstractNumId w:val="26"/>
  </w:num>
  <w:num w:numId="7">
    <w:abstractNumId w:val="22"/>
  </w:num>
  <w:num w:numId="8">
    <w:abstractNumId w:val="24"/>
  </w:num>
  <w:num w:numId="9">
    <w:abstractNumId w:val="10"/>
  </w:num>
  <w:num w:numId="10">
    <w:abstractNumId w:val="3"/>
  </w:num>
  <w:num w:numId="11">
    <w:abstractNumId w:val="12"/>
  </w:num>
  <w:num w:numId="12">
    <w:abstractNumId w:val="34"/>
  </w:num>
  <w:num w:numId="13">
    <w:abstractNumId w:val="28"/>
  </w:num>
  <w:num w:numId="14">
    <w:abstractNumId w:val="27"/>
  </w:num>
  <w:num w:numId="15">
    <w:abstractNumId w:val="21"/>
  </w:num>
  <w:num w:numId="16">
    <w:abstractNumId w:val="25"/>
  </w:num>
  <w:num w:numId="17">
    <w:abstractNumId w:val="6"/>
  </w:num>
  <w:num w:numId="18">
    <w:abstractNumId w:val="14"/>
  </w:num>
  <w:num w:numId="19">
    <w:abstractNumId w:val="2"/>
  </w:num>
  <w:num w:numId="20">
    <w:abstractNumId w:val="7"/>
  </w:num>
  <w:num w:numId="21">
    <w:abstractNumId w:val="9"/>
  </w:num>
  <w:num w:numId="22">
    <w:abstractNumId w:val="13"/>
  </w:num>
  <w:num w:numId="23">
    <w:abstractNumId w:val="17"/>
  </w:num>
  <w:num w:numId="24">
    <w:abstractNumId w:val="16"/>
  </w:num>
  <w:num w:numId="25">
    <w:abstractNumId w:val="23"/>
  </w:num>
  <w:num w:numId="26">
    <w:abstractNumId w:val="33"/>
  </w:num>
  <w:num w:numId="27">
    <w:abstractNumId w:val="31"/>
  </w:num>
  <w:num w:numId="28">
    <w:abstractNumId w:val="4"/>
  </w:num>
  <w:num w:numId="29">
    <w:abstractNumId w:val="32"/>
  </w:num>
  <w:num w:numId="30">
    <w:abstractNumId w:val="18"/>
  </w:num>
  <w:num w:numId="31">
    <w:abstractNumId w:val="8"/>
  </w:num>
  <w:num w:numId="32">
    <w:abstractNumId w:val="29"/>
  </w:num>
  <w:num w:numId="33">
    <w:abstractNumId w:val="30"/>
  </w:num>
  <w:num w:numId="34">
    <w:abstractNumId w:val="35"/>
  </w:num>
  <w:num w:numId="35">
    <w:abstractNumId w:val="20"/>
  </w:num>
  <w:num w:numId="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9E5"/>
    <w:rsid w:val="00046189"/>
    <w:rsid w:val="00053D5A"/>
    <w:rsid w:val="00054154"/>
    <w:rsid w:val="00065E13"/>
    <w:rsid w:val="00081ED7"/>
    <w:rsid w:val="00087136"/>
    <w:rsid w:val="000913D8"/>
    <w:rsid w:val="00092CD9"/>
    <w:rsid w:val="000936D9"/>
    <w:rsid w:val="000A10A3"/>
    <w:rsid w:val="00111E1E"/>
    <w:rsid w:val="00125D31"/>
    <w:rsid w:val="00141F4C"/>
    <w:rsid w:val="00191FF6"/>
    <w:rsid w:val="00192A4E"/>
    <w:rsid w:val="0019717E"/>
    <w:rsid w:val="00197CD5"/>
    <w:rsid w:val="001E25AA"/>
    <w:rsid w:val="001E45E2"/>
    <w:rsid w:val="00200A47"/>
    <w:rsid w:val="0022725E"/>
    <w:rsid w:val="0022779A"/>
    <w:rsid w:val="0029272E"/>
    <w:rsid w:val="002933E0"/>
    <w:rsid w:val="002F53B9"/>
    <w:rsid w:val="00326579"/>
    <w:rsid w:val="00364DFB"/>
    <w:rsid w:val="00374308"/>
    <w:rsid w:val="003749CE"/>
    <w:rsid w:val="003838B5"/>
    <w:rsid w:val="003A0B52"/>
    <w:rsid w:val="003E540C"/>
    <w:rsid w:val="00431FDA"/>
    <w:rsid w:val="004579E5"/>
    <w:rsid w:val="004732B2"/>
    <w:rsid w:val="004879B3"/>
    <w:rsid w:val="004A5B3D"/>
    <w:rsid w:val="004B44E1"/>
    <w:rsid w:val="004D32AA"/>
    <w:rsid w:val="0056048D"/>
    <w:rsid w:val="00581743"/>
    <w:rsid w:val="00587A59"/>
    <w:rsid w:val="0060501F"/>
    <w:rsid w:val="00640E08"/>
    <w:rsid w:val="00662012"/>
    <w:rsid w:val="0069026E"/>
    <w:rsid w:val="006A2203"/>
    <w:rsid w:val="006F303D"/>
    <w:rsid w:val="006F6D6D"/>
    <w:rsid w:val="007126F6"/>
    <w:rsid w:val="0071606A"/>
    <w:rsid w:val="00725456"/>
    <w:rsid w:val="00726C6E"/>
    <w:rsid w:val="0078679B"/>
    <w:rsid w:val="00796497"/>
    <w:rsid w:val="007A28F2"/>
    <w:rsid w:val="007C3BED"/>
    <w:rsid w:val="00831106"/>
    <w:rsid w:val="008610E4"/>
    <w:rsid w:val="008753D8"/>
    <w:rsid w:val="00876C6A"/>
    <w:rsid w:val="008844E8"/>
    <w:rsid w:val="008A11CC"/>
    <w:rsid w:val="008A3943"/>
    <w:rsid w:val="008B18E1"/>
    <w:rsid w:val="008F11F8"/>
    <w:rsid w:val="00916053"/>
    <w:rsid w:val="00946C77"/>
    <w:rsid w:val="0097423D"/>
    <w:rsid w:val="00974483"/>
    <w:rsid w:val="00993730"/>
    <w:rsid w:val="009A30B2"/>
    <w:rsid w:val="009A55DD"/>
    <w:rsid w:val="009B032A"/>
    <w:rsid w:val="009B6EC6"/>
    <w:rsid w:val="009F5609"/>
    <w:rsid w:val="00A37246"/>
    <w:rsid w:val="00A62B04"/>
    <w:rsid w:val="00A73743"/>
    <w:rsid w:val="00AD268D"/>
    <w:rsid w:val="00B10983"/>
    <w:rsid w:val="00B32314"/>
    <w:rsid w:val="00B45FE9"/>
    <w:rsid w:val="00B56C8F"/>
    <w:rsid w:val="00B9682A"/>
    <w:rsid w:val="00BB3DE1"/>
    <w:rsid w:val="00BB6B7C"/>
    <w:rsid w:val="00BD48BF"/>
    <w:rsid w:val="00BE4CEB"/>
    <w:rsid w:val="00C017E6"/>
    <w:rsid w:val="00C10AC5"/>
    <w:rsid w:val="00C72E18"/>
    <w:rsid w:val="00C918AA"/>
    <w:rsid w:val="00CC3CE8"/>
    <w:rsid w:val="00CC68AA"/>
    <w:rsid w:val="00D26395"/>
    <w:rsid w:val="00D67097"/>
    <w:rsid w:val="00D7265C"/>
    <w:rsid w:val="00E06C60"/>
    <w:rsid w:val="00E820A3"/>
    <w:rsid w:val="00E94E8E"/>
    <w:rsid w:val="00EB52F0"/>
    <w:rsid w:val="00EB7FBE"/>
    <w:rsid w:val="00EC43BA"/>
    <w:rsid w:val="00EE0A27"/>
    <w:rsid w:val="00F1587B"/>
    <w:rsid w:val="00F94A5B"/>
    <w:rsid w:val="00F96850"/>
    <w:rsid w:val="00FA377A"/>
    <w:rsid w:val="00FB3961"/>
    <w:rsid w:val="00FB3F8E"/>
    <w:rsid w:val="00FE47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6506CE"/>
  <w15:chartTrackingRefBased/>
  <w15:docId w15:val="{27818CBD-28A2-4EC1-B4BD-D793D4B6A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579E5"/>
    <w:pPr>
      <w:ind w:left="720"/>
      <w:contextualSpacing/>
    </w:pPr>
  </w:style>
  <w:style w:type="character" w:styleId="Odwoaniedokomentarza">
    <w:name w:val="annotation reference"/>
    <w:basedOn w:val="Domylnaczcionkaakapitu"/>
    <w:semiHidden/>
    <w:unhideWhenUsed/>
    <w:rsid w:val="00993730"/>
    <w:rPr>
      <w:sz w:val="16"/>
      <w:szCs w:val="16"/>
    </w:rPr>
  </w:style>
  <w:style w:type="paragraph" w:styleId="Tekstkomentarza">
    <w:name w:val="annotation text"/>
    <w:basedOn w:val="Normalny"/>
    <w:link w:val="TekstkomentarzaZnak"/>
    <w:semiHidden/>
    <w:unhideWhenUsed/>
    <w:rsid w:val="00993730"/>
    <w:pPr>
      <w:spacing w:line="240" w:lineRule="auto"/>
    </w:pPr>
    <w:rPr>
      <w:sz w:val="20"/>
      <w:szCs w:val="20"/>
    </w:rPr>
  </w:style>
  <w:style w:type="character" w:customStyle="1" w:styleId="TekstkomentarzaZnak">
    <w:name w:val="Tekst komentarza Znak"/>
    <w:basedOn w:val="Domylnaczcionkaakapitu"/>
    <w:link w:val="Tekstkomentarza"/>
    <w:semiHidden/>
    <w:rsid w:val="00993730"/>
    <w:rPr>
      <w:sz w:val="20"/>
      <w:szCs w:val="20"/>
    </w:rPr>
  </w:style>
  <w:style w:type="paragraph" w:styleId="Tematkomentarza">
    <w:name w:val="annotation subject"/>
    <w:basedOn w:val="Tekstkomentarza"/>
    <w:next w:val="Tekstkomentarza"/>
    <w:link w:val="TematkomentarzaZnak"/>
    <w:uiPriority w:val="99"/>
    <w:semiHidden/>
    <w:unhideWhenUsed/>
    <w:rsid w:val="00993730"/>
    <w:rPr>
      <w:b/>
      <w:bCs/>
    </w:rPr>
  </w:style>
  <w:style w:type="character" w:customStyle="1" w:styleId="TematkomentarzaZnak">
    <w:name w:val="Temat komentarza Znak"/>
    <w:basedOn w:val="TekstkomentarzaZnak"/>
    <w:link w:val="Tematkomentarza"/>
    <w:uiPriority w:val="99"/>
    <w:semiHidden/>
    <w:rsid w:val="00993730"/>
    <w:rPr>
      <w:b/>
      <w:bCs/>
      <w:sz w:val="20"/>
      <w:szCs w:val="20"/>
    </w:rPr>
  </w:style>
  <w:style w:type="paragraph" w:styleId="Tekstdymka">
    <w:name w:val="Balloon Text"/>
    <w:basedOn w:val="Normalny"/>
    <w:link w:val="TekstdymkaZnak"/>
    <w:uiPriority w:val="99"/>
    <w:semiHidden/>
    <w:unhideWhenUsed/>
    <w:rsid w:val="0099373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93730"/>
    <w:rPr>
      <w:rFonts w:ascii="Segoe UI" w:hAnsi="Segoe UI" w:cs="Segoe UI"/>
      <w:sz w:val="18"/>
      <w:szCs w:val="18"/>
    </w:rPr>
  </w:style>
  <w:style w:type="paragraph" w:styleId="Nagwek">
    <w:name w:val="header"/>
    <w:basedOn w:val="Normalny"/>
    <w:link w:val="NagwekZnak"/>
    <w:uiPriority w:val="99"/>
    <w:unhideWhenUsed/>
    <w:rsid w:val="00A7374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73743"/>
  </w:style>
  <w:style w:type="paragraph" w:styleId="Stopka">
    <w:name w:val="footer"/>
    <w:basedOn w:val="Normalny"/>
    <w:link w:val="StopkaZnak"/>
    <w:uiPriority w:val="99"/>
    <w:unhideWhenUsed/>
    <w:rsid w:val="00A7374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73743"/>
  </w:style>
  <w:style w:type="character" w:customStyle="1" w:styleId="cf01">
    <w:name w:val="cf01"/>
    <w:basedOn w:val="Domylnaczcionkaakapitu"/>
    <w:rsid w:val="003749CE"/>
    <w:rPr>
      <w:rFonts w:ascii="Consolas" w:hAnsi="Consolas" w:hint="default"/>
      <w:sz w:val="22"/>
      <w:szCs w:val="22"/>
    </w:rPr>
  </w:style>
  <w:style w:type="paragraph" w:styleId="NormalnyWeb">
    <w:name w:val="Normal (Web)"/>
    <w:basedOn w:val="Normalny"/>
    <w:uiPriority w:val="99"/>
    <w:unhideWhenUsed/>
    <w:rsid w:val="001E45E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efault">
    <w:name w:val="Default"/>
    <w:rsid w:val="00C918AA"/>
    <w:pPr>
      <w:autoSpaceDE w:val="0"/>
      <w:autoSpaceDN w:val="0"/>
      <w:adjustRightInd w:val="0"/>
      <w:spacing w:after="0" w:line="240" w:lineRule="auto"/>
    </w:pPr>
    <w:rPr>
      <w:rFonts w:ascii="Calibri" w:hAnsi="Calibri" w:cs="Calibri"/>
      <w:color w:val="000000"/>
      <w:sz w:val="24"/>
      <w:szCs w:val="24"/>
    </w:rPr>
  </w:style>
  <w:style w:type="table" w:styleId="Tabela-Siatka">
    <w:name w:val="Table Grid"/>
    <w:basedOn w:val="Standardowy"/>
    <w:uiPriority w:val="39"/>
    <w:rsid w:val="00974483"/>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974483"/>
    <w:rPr>
      <w:color w:val="0563C1" w:themeColor="hyperlink"/>
      <w:u w:val="single"/>
    </w:rPr>
  </w:style>
  <w:style w:type="character" w:customStyle="1" w:styleId="normaltextrun">
    <w:name w:val="normaltextrun"/>
    <w:basedOn w:val="Domylnaczcionkaakapitu"/>
    <w:rsid w:val="00974483"/>
  </w:style>
  <w:style w:type="character" w:customStyle="1" w:styleId="rynqvb">
    <w:name w:val="rynqvb"/>
    <w:basedOn w:val="Domylnaczcionkaakapitu"/>
    <w:rsid w:val="00974483"/>
  </w:style>
  <w:style w:type="character" w:styleId="Pogrubienie">
    <w:name w:val="Strong"/>
    <w:basedOn w:val="Domylnaczcionkaakapitu"/>
    <w:uiPriority w:val="22"/>
    <w:qFormat/>
    <w:rsid w:val="00B9682A"/>
    <w:rPr>
      <w:b/>
      <w:bCs/>
    </w:rPr>
  </w:style>
  <w:style w:type="paragraph" w:customStyle="1" w:styleId="Text1">
    <w:name w:val="Text 1"/>
    <w:basedOn w:val="Normalny"/>
    <w:rsid w:val="00FA377A"/>
    <w:pPr>
      <w:spacing w:after="240" w:line="240" w:lineRule="auto"/>
      <w:ind w:left="483"/>
      <w:jc w:val="both"/>
    </w:pPr>
    <w:rPr>
      <w:rFonts w:ascii="Times New Roman" w:eastAsia="Times New Roman" w:hAnsi="Times New Roman" w:cs="Times New Roman"/>
      <w:snapToGrid w:val="0"/>
      <w:sz w:val="24"/>
      <w:szCs w:val="20"/>
      <w:lang w:val="fr-FR" w:eastAsia="en-GB"/>
    </w:rPr>
  </w:style>
  <w:style w:type="paragraph" w:styleId="Tekstpodstawowy2">
    <w:name w:val="Body Text 2"/>
    <w:basedOn w:val="Normalny"/>
    <w:link w:val="Tekstpodstawowy2Znak"/>
    <w:rsid w:val="00FA377A"/>
    <w:pPr>
      <w:spacing w:after="0" w:line="360" w:lineRule="auto"/>
      <w:jc w:val="both"/>
    </w:pPr>
    <w:rPr>
      <w:rFonts w:ascii="Arial" w:eastAsia="Times New Roman" w:hAnsi="Arial" w:cs="Times New Roman"/>
      <w:sz w:val="24"/>
      <w:szCs w:val="24"/>
      <w:lang w:eastAsia="pl-PL"/>
    </w:rPr>
  </w:style>
  <w:style w:type="character" w:customStyle="1" w:styleId="Tekstpodstawowy2Znak">
    <w:name w:val="Tekst podstawowy 2 Znak"/>
    <w:basedOn w:val="Domylnaczcionkaakapitu"/>
    <w:link w:val="Tekstpodstawowy2"/>
    <w:rsid w:val="00FA377A"/>
    <w:rPr>
      <w:rFonts w:ascii="Arial" w:eastAsia="Times New Roman" w:hAnsi="Arial" w:cs="Times New Roman"/>
      <w:sz w:val="24"/>
      <w:szCs w:val="24"/>
      <w:lang w:eastAsia="pl-PL"/>
    </w:rPr>
  </w:style>
  <w:style w:type="paragraph" w:styleId="Poprawka">
    <w:name w:val="Revision"/>
    <w:hidden/>
    <w:uiPriority w:val="99"/>
    <w:semiHidden/>
    <w:rsid w:val="00F158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80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541</Words>
  <Characters>3249</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Jerzyńska</dc:creator>
  <cp:keywords/>
  <dc:description/>
  <cp:lastModifiedBy>win7</cp:lastModifiedBy>
  <cp:revision>3</cp:revision>
  <cp:lastPrinted>2025-10-23T11:59:00Z</cp:lastPrinted>
  <dcterms:created xsi:type="dcterms:W3CDTF">2025-12-08T10:46:00Z</dcterms:created>
  <dcterms:modified xsi:type="dcterms:W3CDTF">2025-12-08T10:47:00Z</dcterms:modified>
</cp:coreProperties>
</file>