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3BB64" w14:textId="5B216AC6" w:rsidR="00B9682A" w:rsidRPr="005618CE" w:rsidRDefault="00B9682A" w:rsidP="003749CE">
      <w:pPr>
        <w:jc w:val="both"/>
        <w:rPr>
          <w:rFonts w:asciiTheme="majorHAnsi" w:hAnsiTheme="majorHAnsi"/>
          <w:sz w:val="24"/>
          <w:szCs w:val="24"/>
          <w:lang w:val="en-GB"/>
        </w:rPr>
      </w:pPr>
      <w:bookmarkStart w:id="0" w:name="_GoBack"/>
      <w:bookmarkEnd w:id="0"/>
    </w:p>
    <w:p w14:paraId="393A1BCB" w14:textId="01FE9A0C" w:rsidR="00B9682A" w:rsidRPr="005618CE" w:rsidRDefault="00EB2A0C" w:rsidP="00AD268D">
      <w:pPr>
        <w:jc w:val="right"/>
        <w:rPr>
          <w:b/>
          <w:bCs/>
          <w:lang w:val="en-GB"/>
        </w:rPr>
      </w:pPr>
      <w:r w:rsidRPr="005618CE">
        <w:rPr>
          <w:rFonts w:cstheme="minorHAnsi"/>
          <w:bCs/>
          <w:lang w:val="en-GB"/>
        </w:rPr>
        <w:t>Appendix No.</w:t>
      </w:r>
      <w:r w:rsidR="00B9682A" w:rsidRPr="005618CE">
        <w:rPr>
          <w:rFonts w:cstheme="minorHAnsi"/>
          <w:lang w:val="en-GB"/>
        </w:rPr>
        <w:t xml:space="preserve"> 3</w:t>
      </w:r>
    </w:p>
    <w:p w14:paraId="26D13D96" w14:textId="23D2937B" w:rsidR="00EB2A0C" w:rsidRPr="005618CE" w:rsidRDefault="00EB2A0C" w:rsidP="00EB2A0C">
      <w:pPr>
        <w:jc w:val="both"/>
        <w:rPr>
          <w:lang w:val="en-GB"/>
        </w:rPr>
      </w:pPr>
      <w:r w:rsidRPr="005618CE">
        <w:rPr>
          <w:lang w:val="en-GB"/>
        </w:rPr>
        <w:t>The competenc</w:t>
      </w:r>
      <w:r w:rsidR="005618CE">
        <w:rPr>
          <w:lang w:val="en-GB"/>
        </w:rPr>
        <w:t>i</w:t>
      </w:r>
      <w:r w:rsidRPr="005618CE">
        <w:rPr>
          <w:lang w:val="en-GB"/>
        </w:rPr>
        <w:t>es acquired by the Project Participants as a result of the short-term academic exchange will be assessed by the project management team in accordance with the established standard requirements expressed in learning results</w:t>
      </w:r>
      <w:r w:rsidR="005618CE">
        <w:rPr>
          <w:lang w:val="en-GB"/>
        </w:rPr>
        <w:t xml:space="preserve"> </w:t>
      </w:r>
      <w:r w:rsidR="005618CE" w:rsidRPr="005618CE">
        <w:rPr>
          <w:lang w:val="en-GB"/>
        </w:rPr>
        <w:t>expected</w:t>
      </w:r>
      <w:r w:rsidRPr="005618CE">
        <w:rPr>
          <w:lang w:val="en-GB"/>
        </w:rPr>
        <w:t>, divided into three categories: knowledge, skills and social competenc</w:t>
      </w:r>
      <w:r w:rsidR="005618CE">
        <w:rPr>
          <w:lang w:val="en-GB"/>
        </w:rPr>
        <w:t>i</w:t>
      </w:r>
      <w:r w:rsidRPr="005618CE">
        <w:rPr>
          <w:lang w:val="en-GB"/>
        </w:rPr>
        <w:t>es (table).</w:t>
      </w:r>
    </w:p>
    <w:p w14:paraId="47908EF8" w14:textId="08A3EF82" w:rsidR="00EB2A0C" w:rsidRPr="005618CE" w:rsidRDefault="00EB2A0C" w:rsidP="00EB2A0C">
      <w:pPr>
        <w:jc w:val="both"/>
        <w:rPr>
          <w:lang w:val="en-GB"/>
        </w:rPr>
      </w:pPr>
      <w:r w:rsidRPr="005618CE">
        <w:rPr>
          <w:lang w:val="en-GB"/>
        </w:rPr>
        <w:t>Table: Main learning results achieved by the Project Participants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696"/>
        <w:gridCol w:w="5670"/>
        <w:gridCol w:w="2694"/>
      </w:tblGrid>
      <w:tr w:rsidR="00B9682A" w:rsidRPr="005618CE" w14:paraId="79B4E93D" w14:textId="77777777" w:rsidTr="00BE4CEB">
        <w:trPr>
          <w:trHeight w:val="314"/>
        </w:trPr>
        <w:tc>
          <w:tcPr>
            <w:tcW w:w="10060" w:type="dxa"/>
            <w:gridSpan w:val="3"/>
          </w:tcPr>
          <w:p w14:paraId="7920C866" w14:textId="09CF3F4D" w:rsidR="00B9682A" w:rsidRPr="005618CE" w:rsidRDefault="00EB2A0C" w:rsidP="00BE4CEB">
            <w:pPr>
              <w:jc w:val="center"/>
              <w:rPr>
                <w:b/>
                <w:bCs/>
                <w:lang w:val="en-GB"/>
              </w:rPr>
            </w:pPr>
            <w:r w:rsidRPr="005618CE">
              <w:rPr>
                <w:b/>
                <w:bCs/>
                <w:lang w:val="en-GB"/>
              </w:rPr>
              <w:t>Competences</w:t>
            </w:r>
          </w:p>
        </w:tc>
      </w:tr>
      <w:tr w:rsidR="00B9682A" w:rsidRPr="005618CE" w14:paraId="6C6B38FD" w14:textId="77777777" w:rsidTr="00BE4CEB">
        <w:tc>
          <w:tcPr>
            <w:tcW w:w="1696" w:type="dxa"/>
            <w:shd w:val="clear" w:color="auto" w:fill="D9D9D9" w:themeFill="background1" w:themeFillShade="D9"/>
          </w:tcPr>
          <w:p w14:paraId="0D6619CD" w14:textId="33C67D75" w:rsidR="00EB2A0C" w:rsidRPr="005618CE" w:rsidRDefault="00EB2A0C" w:rsidP="00EB2A0C">
            <w:pPr>
              <w:jc w:val="center"/>
              <w:rPr>
                <w:b/>
                <w:bCs/>
                <w:lang w:val="en-GB"/>
              </w:rPr>
            </w:pPr>
            <w:r w:rsidRPr="005618CE">
              <w:rPr>
                <w:b/>
                <w:bCs/>
                <w:lang w:val="en-GB"/>
              </w:rPr>
              <w:t>Learning results category</w:t>
            </w:r>
          </w:p>
          <w:p w14:paraId="2C64B07D" w14:textId="32F21D98" w:rsidR="00B9682A" w:rsidRPr="005618CE" w:rsidRDefault="00B9682A" w:rsidP="00BE4CEB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E03309C" w14:textId="5A4709BA" w:rsidR="00EB2A0C" w:rsidRPr="005618CE" w:rsidRDefault="00EB2A0C" w:rsidP="00EB2A0C">
            <w:pPr>
              <w:jc w:val="center"/>
              <w:rPr>
                <w:b/>
                <w:bCs/>
                <w:lang w:val="en-GB"/>
              </w:rPr>
            </w:pPr>
            <w:r w:rsidRPr="005618CE">
              <w:rPr>
                <w:b/>
                <w:bCs/>
                <w:lang w:val="en-GB"/>
              </w:rPr>
              <w:t>Description of main/possible learning results</w:t>
            </w:r>
          </w:p>
          <w:p w14:paraId="2DD37178" w14:textId="594DF029" w:rsidR="00B9682A" w:rsidRPr="005618CE" w:rsidRDefault="00B9682A" w:rsidP="00BE4CEB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E6C0C61" w14:textId="7C24AE55" w:rsidR="00EB2A0C" w:rsidRPr="005618CE" w:rsidRDefault="00EB2A0C" w:rsidP="00EB2A0C">
            <w:pPr>
              <w:jc w:val="center"/>
              <w:rPr>
                <w:b/>
                <w:bCs/>
                <w:lang w:val="en-GB"/>
              </w:rPr>
            </w:pPr>
            <w:r w:rsidRPr="005618CE">
              <w:rPr>
                <w:b/>
                <w:bCs/>
                <w:lang w:val="en-GB"/>
              </w:rPr>
              <w:t>Chief verification criteria</w:t>
            </w:r>
          </w:p>
          <w:p w14:paraId="23B4DC11" w14:textId="16734007" w:rsidR="00B9682A" w:rsidRPr="005618CE" w:rsidRDefault="00B9682A" w:rsidP="00BE4CE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B9682A" w:rsidRPr="00196FD8" w14:paraId="3A3AC651" w14:textId="77777777" w:rsidTr="00BE4CEB">
        <w:tc>
          <w:tcPr>
            <w:tcW w:w="1696" w:type="dxa"/>
          </w:tcPr>
          <w:p w14:paraId="3FAB55CF" w14:textId="77777777" w:rsidR="00EB2A0C" w:rsidRPr="00EB2A0C" w:rsidRDefault="00EB2A0C" w:rsidP="00EB2A0C">
            <w:pPr>
              <w:jc w:val="both"/>
              <w:rPr>
                <w:b/>
                <w:bCs/>
                <w:lang w:val="en"/>
              </w:rPr>
            </w:pPr>
            <w:r w:rsidRPr="00EB2A0C">
              <w:rPr>
                <w:b/>
                <w:bCs/>
                <w:lang w:val="en"/>
              </w:rPr>
              <w:t xml:space="preserve">KNOWLEDGE: </w:t>
            </w:r>
          </w:p>
          <w:p w14:paraId="2B07CDD4" w14:textId="6F879B2B" w:rsidR="00EB2A0C" w:rsidRPr="00EB2A0C" w:rsidRDefault="00EB2A0C" w:rsidP="00EB2A0C">
            <w:pPr>
              <w:rPr>
                <w:lang w:val="en-GB"/>
              </w:rPr>
            </w:pPr>
            <w:r>
              <w:rPr>
                <w:lang w:val="en"/>
              </w:rPr>
              <w:t>k</w:t>
            </w:r>
            <w:r w:rsidRPr="00EB2A0C">
              <w:rPr>
                <w:lang w:val="en"/>
              </w:rPr>
              <w:t>nows</w:t>
            </w:r>
            <w:r>
              <w:rPr>
                <w:lang w:val="en"/>
              </w:rPr>
              <w:t xml:space="preserve"> </w:t>
            </w:r>
            <w:r w:rsidRPr="00EB2A0C">
              <w:rPr>
                <w:lang w:val="en"/>
              </w:rPr>
              <w:t>and understands</w:t>
            </w:r>
          </w:p>
          <w:p w14:paraId="16C2BE89" w14:textId="78AA7DDC" w:rsidR="00B9682A" w:rsidRDefault="00B9682A" w:rsidP="00BE4CEB">
            <w:pPr>
              <w:jc w:val="both"/>
            </w:pPr>
          </w:p>
        </w:tc>
        <w:tc>
          <w:tcPr>
            <w:tcW w:w="5670" w:type="dxa"/>
          </w:tcPr>
          <w:p w14:paraId="481451F4" w14:textId="24F1EF2E" w:rsidR="00B9682A" w:rsidRPr="00AF7488" w:rsidRDefault="002A139F" w:rsidP="002A139F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139F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modern tools and technologies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used in the teaching process and in scientific research, including teaching and research materials used at foreign universities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4E98E2B8" w14:textId="6777AE1C" w:rsidR="00B9682A" w:rsidRPr="00AF7488" w:rsidRDefault="002A139F" w:rsidP="002A139F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139F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principles of planning, organizing and implementing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teaching activities and scientific seminars in the context of </w:t>
            </w:r>
            <w:r w:rsidRPr="002A139F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cultural and linguistic diversity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</w:t>
            </w:r>
            <w:r w:rsidR="005618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environment</w:t>
            </w:r>
            <w:r w:rsidR="00B9682A"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5A3E87F5" w14:textId="0EDBC6C4" w:rsidR="00B9682A" w:rsidRPr="00AF7488" w:rsidRDefault="002A139F" w:rsidP="002A139F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F7488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2A139F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cientific research methodology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with particular emphasis on </w:t>
            </w:r>
            <w:r w:rsidRPr="002A139F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modern research techniques and tools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used in international projects and research 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centres</w:t>
            </w:r>
            <w:r w:rsidR="00B9682A"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2BF2970D" w14:textId="0FEC1A97" w:rsidR="00B9682A" w:rsidRPr="002A139F" w:rsidRDefault="002A139F" w:rsidP="002A139F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cstheme="minorHAnsi"/>
                <w:lang w:val="en-GB"/>
              </w:rPr>
            </w:pPr>
            <w:r w:rsidRPr="002A1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techniques of presentation and scientific communication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including effective ways of </w:t>
            </w:r>
            <w:r w:rsidRPr="002A1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presenting research and project results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as well as </w:t>
            </w:r>
            <w:r w:rsidRPr="002A1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effective transfer of information about academic and popularization activities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</w:t>
            </w:r>
            <w:r w:rsidR="005618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</w:t>
            </w:r>
            <w:r w:rsidRPr="002A1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and intercultural environment</w:t>
            </w:r>
            <w:r w:rsidR="00B9682A"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694" w:type="dxa"/>
            <w:vMerge w:val="restart"/>
          </w:tcPr>
          <w:p w14:paraId="1499876C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60ECE877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7B9EF9D7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1CE39A6E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62A82209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672E9653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0149CCF1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0747E46A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6C126616" w14:textId="77777777" w:rsidR="00B9682A" w:rsidRPr="002A139F" w:rsidRDefault="00B9682A" w:rsidP="00BE4CEB">
            <w:pPr>
              <w:jc w:val="both"/>
              <w:rPr>
                <w:lang w:val="en-GB"/>
              </w:rPr>
            </w:pPr>
          </w:p>
          <w:p w14:paraId="18E34C73" w14:textId="6FC4C129" w:rsidR="00B9682A" w:rsidRPr="002A139F" w:rsidRDefault="002A139F" w:rsidP="002A139F">
            <w:pPr>
              <w:pStyle w:val="Akapitzlist"/>
              <w:numPr>
                <w:ilvl w:val="0"/>
                <w:numId w:val="10"/>
              </w:numPr>
              <w:ind w:left="117" w:hanging="161"/>
              <w:rPr>
                <w:lang w:val="en-GB"/>
              </w:rPr>
            </w:pPr>
            <w:bookmarkStart w:id="1" w:name="_Hlk213010001"/>
            <w:r w:rsidRPr="002A139F">
              <w:rPr>
                <w:lang w:val="en"/>
              </w:rPr>
              <w:t>Documentation confirming the acquisition of competenc</w:t>
            </w:r>
            <w:r w:rsidR="005618CE">
              <w:rPr>
                <w:lang w:val="en"/>
              </w:rPr>
              <w:t>i</w:t>
            </w:r>
            <w:r w:rsidRPr="002A139F">
              <w:rPr>
                <w:lang w:val="en"/>
              </w:rPr>
              <w:t>es, e.g. certificates / attestations / opinions / abstract of a presentation or poster / publication of an article</w:t>
            </w:r>
            <w:r w:rsidR="00B9682A" w:rsidRPr="002A139F">
              <w:rPr>
                <w:lang w:val="en-GB"/>
              </w:rPr>
              <w:t>;</w:t>
            </w:r>
            <w:bookmarkEnd w:id="1"/>
          </w:p>
          <w:p w14:paraId="115E7251" w14:textId="49E1D65F" w:rsidR="00A71BD6" w:rsidRPr="00A71BD6" w:rsidRDefault="00FD18B9" w:rsidP="00FD18B9">
            <w:pPr>
              <w:pStyle w:val="Akapitzlist"/>
              <w:numPr>
                <w:ilvl w:val="0"/>
                <w:numId w:val="10"/>
              </w:numPr>
              <w:ind w:left="117" w:hanging="161"/>
              <w:rPr>
                <w:lang w:val="en-GB"/>
              </w:rPr>
            </w:pPr>
            <w:r w:rsidRPr="00FD18B9">
              <w:rPr>
                <w:lang w:val="en"/>
              </w:rPr>
              <w:t xml:space="preserve">report </w:t>
            </w:r>
            <w:r>
              <w:rPr>
                <w:lang w:val="en"/>
              </w:rPr>
              <w:t xml:space="preserve">on </w:t>
            </w:r>
            <w:r w:rsidRPr="00FD18B9">
              <w:rPr>
                <w:lang w:val="en"/>
              </w:rPr>
              <w:t>Short-term Academic Exchange</w:t>
            </w:r>
            <w:r>
              <w:rPr>
                <w:lang w:val="en"/>
              </w:rPr>
              <w:t xml:space="preserve"> performance</w:t>
            </w:r>
            <w:r w:rsidR="002A139F" w:rsidRPr="002A139F">
              <w:rPr>
                <w:lang w:val="en"/>
              </w:rPr>
              <w:t>;</w:t>
            </w:r>
          </w:p>
          <w:p w14:paraId="73C3D121" w14:textId="3C929FB2" w:rsidR="00B9682A" w:rsidRPr="002A139F" w:rsidRDefault="002A139F" w:rsidP="00FD18B9">
            <w:pPr>
              <w:pStyle w:val="Akapitzlist"/>
              <w:numPr>
                <w:ilvl w:val="0"/>
                <w:numId w:val="10"/>
              </w:numPr>
              <w:ind w:left="117" w:hanging="161"/>
              <w:rPr>
                <w:lang w:val="en-GB"/>
              </w:rPr>
            </w:pPr>
            <w:r w:rsidRPr="002A139F">
              <w:rPr>
                <w:lang w:val="en-GB"/>
              </w:rPr>
              <w:t>Interview</w:t>
            </w:r>
            <w:r w:rsidRPr="002A139F">
              <w:rPr>
                <w:lang w:val="en"/>
              </w:rPr>
              <w:t xml:space="preserve"> with the Project Participant, covering the </w:t>
            </w:r>
            <w:r w:rsidR="00FD18B9" w:rsidRPr="00FD18B9">
              <w:rPr>
                <w:lang w:val="en"/>
              </w:rPr>
              <w:t xml:space="preserve">Short-term Academic Exchange </w:t>
            </w:r>
            <w:r w:rsidRPr="002A139F">
              <w:rPr>
                <w:lang w:val="en"/>
              </w:rPr>
              <w:t>process and its effects</w:t>
            </w:r>
            <w:r>
              <w:rPr>
                <w:lang w:val="en"/>
              </w:rPr>
              <w:t>.</w:t>
            </w:r>
          </w:p>
        </w:tc>
      </w:tr>
      <w:tr w:rsidR="00B9682A" w:rsidRPr="00196FD8" w14:paraId="4C1CE2DA" w14:textId="77777777" w:rsidTr="00BE4CEB">
        <w:tc>
          <w:tcPr>
            <w:tcW w:w="1696" w:type="dxa"/>
          </w:tcPr>
          <w:p w14:paraId="49DCDFEE" w14:textId="5E6F6E2B" w:rsidR="00A71BD6" w:rsidRPr="00A71BD6" w:rsidRDefault="00A71BD6" w:rsidP="00A71BD6">
            <w:pPr>
              <w:jc w:val="both"/>
              <w:rPr>
                <w:b/>
                <w:bCs/>
                <w:lang w:val="en-GB"/>
              </w:rPr>
            </w:pPr>
            <w:r w:rsidRPr="00A71BD6">
              <w:rPr>
                <w:b/>
                <w:bCs/>
                <w:lang w:val="en"/>
              </w:rPr>
              <w:t>SKILLS:</w:t>
            </w:r>
            <w:r>
              <w:rPr>
                <w:b/>
                <w:bCs/>
                <w:lang w:val="en"/>
              </w:rPr>
              <w:t xml:space="preserve"> </w:t>
            </w:r>
            <w:r w:rsidRPr="00A71BD6">
              <w:rPr>
                <w:lang w:val="en"/>
              </w:rPr>
              <w:t>can</w:t>
            </w:r>
          </w:p>
          <w:p w14:paraId="7C158383" w14:textId="37CF94DD" w:rsidR="00B9682A" w:rsidRDefault="00B9682A" w:rsidP="00BE4CEB">
            <w:pPr>
              <w:jc w:val="both"/>
            </w:pPr>
          </w:p>
        </w:tc>
        <w:tc>
          <w:tcPr>
            <w:tcW w:w="5670" w:type="dxa"/>
          </w:tcPr>
          <w:p w14:paraId="32119548" w14:textId="6EA63B87" w:rsidR="00A71BD6" w:rsidRPr="00AF7488" w:rsidRDefault="00A71BD6" w:rsidP="00A71BD6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69D5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plan and implement a research project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including preparing databases, conducting statistical analysis, and developing and presenting results; </w:t>
            </w:r>
          </w:p>
          <w:p w14:paraId="5B8BFE36" w14:textId="5014E328" w:rsidR="00B9682A" w:rsidRPr="00AF7488" w:rsidRDefault="00A71BD6" w:rsidP="00A71BD6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F7488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A71BD6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earch, </w:t>
            </w:r>
            <w:r w:rsidRPr="00AF7488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analyse</w:t>
            </w:r>
            <w:r w:rsidRPr="00A71BD6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, and use information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from scientific literature, databases, and other sources, including those in 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foreign language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24A45774" w14:textId="34818C61" w:rsidR="00B9682A" w:rsidRPr="00AF7488" w:rsidRDefault="00A71BD6" w:rsidP="00A71BD6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71BD6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effectively use modern and specialized teaching and research tools</w:t>
            </w:r>
            <w:r w:rsidR="00B9682A" w:rsidRPr="00AF7488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4FBBBDF4" w14:textId="62211877" w:rsidR="00B9682A" w:rsidRPr="00AF7488" w:rsidRDefault="00A71BD6" w:rsidP="00A71BD6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71BD6">
              <w:rPr>
                <w:rStyle w:val="Pogrubienie"/>
                <w:rFonts w:asciiTheme="minorHAnsi" w:hAnsiTheme="minorHAnsi" w:cstheme="minorHAnsi"/>
                <w:sz w:val="22"/>
                <w:szCs w:val="22"/>
                <w:lang w:val="en-GB"/>
              </w:rPr>
              <w:t>communicate and cooperate in international research and/or educational teams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using a foreign language on 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technical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topics at 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level of at least </w:t>
            </w:r>
            <w:r w:rsidRPr="00A71B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B2+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according to the Common European Framework of Reference for Languages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7073180C" w14:textId="4802A086" w:rsidR="00B9682A" w:rsidRPr="00A71BD6" w:rsidRDefault="00A71BD6" w:rsidP="00A71BD6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71B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adapt the form and content of the presentation of research results or teaching materials</w:t>
            </w:r>
            <w:r w:rsidRPr="00A71BD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the expectations and needs of the recipients, taking into account </w:t>
            </w:r>
            <w:r w:rsidRPr="00A71B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various scientific, teaching and cultural contexts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694" w:type="dxa"/>
            <w:vMerge/>
          </w:tcPr>
          <w:p w14:paraId="0A6E7F78" w14:textId="77777777" w:rsidR="00B9682A" w:rsidRPr="00A71BD6" w:rsidRDefault="00B9682A" w:rsidP="00BE4CEB">
            <w:pPr>
              <w:jc w:val="both"/>
              <w:rPr>
                <w:lang w:val="en-GB"/>
              </w:rPr>
            </w:pPr>
          </w:p>
        </w:tc>
      </w:tr>
      <w:tr w:rsidR="00B9682A" w:rsidRPr="00196FD8" w14:paraId="24F52476" w14:textId="77777777" w:rsidTr="00BE4CEB">
        <w:tc>
          <w:tcPr>
            <w:tcW w:w="1696" w:type="dxa"/>
          </w:tcPr>
          <w:p w14:paraId="277BABA0" w14:textId="6A332579" w:rsidR="00A71BD6" w:rsidRPr="00A71BD6" w:rsidRDefault="00A71BD6" w:rsidP="00A71BD6">
            <w:pPr>
              <w:jc w:val="both"/>
              <w:rPr>
                <w:b/>
                <w:bCs/>
                <w:lang w:val="en-GB"/>
              </w:rPr>
            </w:pPr>
            <w:r w:rsidRPr="00A71BD6">
              <w:rPr>
                <w:b/>
                <w:bCs/>
                <w:lang w:val="en-GB"/>
              </w:rPr>
              <w:t xml:space="preserve">SOCIAL </w:t>
            </w:r>
            <w:r w:rsidRPr="00A71BD6">
              <w:rPr>
                <w:b/>
                <w:bCs/>
                <w:lang w:val="en"/>
              </w:rPr>
              <w:t>COMPETENC</w:t>
            </w:r>
            <w:r w:rsidR="005618CE">
              <w:rPr>
                <w:b/>
                <w:bCs/>
                <w:lang w:val="en"/>
              </w:rPr>
              <w:t>I</w:t>
            </w:r>
            <w:r w:rsidRPr="00A71BD6">
              <w:rPr>
                <w:b/>
                <w:bCs/>
                <w:lang w:val="en"/>
              </w:rPr>
              <w:t>ES</w:t>
            </w:r>
            <w:r w:rsidRPr="00A71BD6">
              <w:rPr>
                <w:b/>
                <w:bCs/>
                <w:lang w:val="en-GB"/>
              </w:rPr>
              <w:t>:</w:t>
            </w:r>
          </w:p>
          <w:p w14:paraId="72976E83" w14:textId="4E73DAFD" w:rsidR="00B9682A" w:rsidRPr="00AF7488" w:rsidRDefault="00A71BD6" w:rsidP="00A71BD6">
            <w:pPr>
              <w:jc w:val="both"/>
              <w:rPr>
                <w:lang w:val="en-GB"/>
              </w:rPr>
            </w:pPr>
            <w:r w:rsidRPr="00AF7488">
              <w:rPr>
                <w:lang w:val="en-GB"/>
              </w:rPr>
              <w:t>is ready to</w:t>
            </w:r>
          </w:p>
        </w:tc>
        <w:tc>
          <w:tcPr>
            <w:tcW w:w="5670" w:type="dxa"/>
          </w:tcPr>
          <w:p w14:paraId="3677935F" w14:textId="569DA369" w:rsidR="00B9682A" w:rsidRPr="00AF7488" w:rsidRDefault="00AF7488" w:rsidP="00AF7488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develop adaptation and language skills as well as cooperation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international and interdisciplinary teaching or research teams;</w:t>
            </w:r>
          </w:p>
          <w:p w14:paraId="245D800D" w14:textId="12F55498" w:rsidR="00B9682A" w:rsidRPr="00AF7488" w:rsidRDefault="00AF7488" w:rsidP="00AF7488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critically evaluate </w:t>
            </w:r>
            <w:r w:rsidR="005618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their</w:t>
            </w: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own achievements and contribution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the development of a given scientific discipline, as well as 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to </w:t>
            </w: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reflectively analyse the information obtained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interpret it, draw conclusions and formulate opinions, while maintaining the principles of </w:t>
            </w: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scientific reliability and personal data protection</w:t>
            </w:r>
            <w:r w:rsidR="00B9682A"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</w:p>
          <w:p w14:paraId="32D44E9A" w14:textId="1661887E" w:rsidR="00B9682A" w:rsidRPr="00AF7488" w:rsidRDefault="00AF7488" w:rsidP="00AF7488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cstheme="minorHAnsi"/>
                <w:b/>
                <w:bCs/>
                <w:lang w:val="en-GB"/>
              </w:rPr>
            </w:pP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show openness and respect for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otherness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different value systems, attitudes and behaviours, as well as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AF748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cultural diversity</w:t>
            </w:r>
            <w:r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the academic and research environment</w:t>
            </w:r>
            <w:r w:rsidR="00B9682A" w:rsidRPr="00AF74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694" w:type="dxa"/>
            <w:vMerge/>
          </w:tcPr>
          <w:p w14:paraId="15D845A9" w14:textId="77777777" w:rsidR="00B9682A" w:rsidRPr="00AF7488" w:rsidRDefault="00B9682A" w:rsidP="00BE4CEB">
            <w:pPr>
              <w:jc w:val="both"/>
              <w:rPr>
                <w:lang w:val="en-GB"/>
              </w:rPr>
            </w:pPr>
          </w:p>
        </w:tc>
      </w:tr>
    </w:tbl>
    <w:p w14:paraId="6B8481F4" w14:textId="77777777" w:rsidR="00B9682A" w:rsidRPr="00AF7488" w:rsidRDefault="00B9682A" w:rsidP="00B9682A">
      <w:pPr>
        <w:jc w:val="both"/>
        <w:rPr>
          <w:lang w:val="en-GB"/>
        </w:rPr>
      </w:pPr>
    </w:p>
    <w:p w14:paraId="557A6B98" w14:textId="77777777" w:rsidR="00B9682A" w:rsidRPr="00AF7488" w:rsidRDefault="00B9682A" w:rsidP="00B9682A">
      <w:pPr>
        <w:jc w:val="both"/>
        <w:rPr>
          <w:lang w:val="en-GB"/>
        </w:rPr>
      </w:pPr>
    </w:p>
    <w:p w14:paraId="4E1B0719" w14:textId="32EDEEB3" w:rsidR="00AF7488" w:rsidRPr="00AF7488" w:rsidRDefault="00AF7488" w:rsidP="00AF7488">
      <w:pPr>
        <w:jc w:val="both"/>
        <w:rPr>
          <w:lang w:val="en"/>
        </w:rPr>
      </w:pPr>
      <w:r w:rsidRPr="00AF7488">
        <w:rPr>
          <w:lang w:val="en"/>
        </w:rPr>
        <w:t xml:space="preserve">The assessment of </w:t>
      </w:r>
      <w:r>
        <w:rPr>
          <w:lang w:val="en"/>
        </w:rPr>
        <w:t xml:space="preserve">the </w:t>
      </w:r>
      <w:r w:rsidRPr="00AF7488">
        <w:rPr>
          <w:lang w:val="en"/>
        </w:rPr>
        <w:t>competencies acquired will be conducted by the project management team/an expert appointed by the team based on:</w:t>
      </w:r>
    </w:p>
    <w:p w14:paraId="7DEC20EC" w14:textId="6A2E344C" w:rsidR="00AF7488" w:rsidRPr="00AF7488" w:rsidRDefault="00AF7488" w:rsidP="00AF7488">
      <w:pPr>
        <w:jc w:val="both"/>
        <w:rPr>
          <w:lang w:val="en-GB"/>
        </w:rPr>
      </w:pPr>
      <w:r w:rsidRPr="00AF7488">
        <w:rPr>
          <w:lang w:val="en"/>
        </w:rPr>
        <w:t xml:space="preserve">- </w:t>
      </w:r>
      <w:r w:rsidR="005618CE">
        <w:rPr>
          <w:lang w:val="en"/>
        </w:rPr>
        <w:t>a</w:t>
      </w:r>
      <w:r w:rsidRPr="00AF7488">
        <w:rPr>
          <w:lang w:val="en"/>
        </w:rPr>
        <w:t xml:space="preserve">n interview with the Project Participant, covering the course of the short-term academic exchange and the </w:t>
      </w:r>
      <w:r>
        <w:rPr>
          <w:lang w:val="en"/>
        </w:rPr>
        <w:t>results</w:t>
      </w:r>
      <w:r w:rsidRPr="00AF7488">
        <w:rPr>
          <w:lang w:val="en"/>
        </w:rPr>
        <w:t xml:space="preserve"> of the short-term academic exchange.</w:t>
      </w:r>
    </w:p>
    <w:p w14:paraId="09508F70" w14:textId="77777777" w:rsidR="00AF7488" w:rsidRPr="002C69D5" w:rsidRDefault="00AF7488" w:rsidP="00BE4CEB">
      <w:pPr>
        <w:jc w:val="both"/>
        <w:rPr>
          <w:lang w:val="en-GB"/>
        </w:rPr>
      </w:pPr>
    </w:p>
    <w:p w14:paraId="774AB1BF" w14:textId="19E9F9C5" w:rsidR="00AF7488" w:rsidRPr="00AF7488" w:rsidRDefault="00AF7488" w:rsidP="00AF7488">
      <w:pPr>
        <w:jc w:val="both"/>
        <w:rPr>
          <w:lang w:val="en"/>
        </w:rPr>
      </w:pPr>
      <w:r w:rsidRPr="00AF7488">
        <w:rPr>
          <w:lang w:val="en"/>
        </w:rPr>
        <w:t xml:space="preserve">Criteria for assessing learning </w:t>
      </w:r>
      <w:r>
        <w:rPr>
          <w:lang w:val="en"/>
        </w:rPr>
        <w:t>results</w:t>
      </w:r>
      <w:r w:rsidRPr="00AF7488">
        <w:rPr>
          <w:lang w:val="en"/>
        </w:rPr>
        <w:t xml:space="preserve"> following the completion of a short-term academic exchange:</w:t>
      </w:r>
    </w:p>
    <w:p w14:paraId="0791F18A" w14:textId="567C1E38" w:rsidR="00AF7488" w:rsidRPr="00AF7488" w:rsidRDefault="00AF7488" w:rsidP="00AF7488">
      <w:pPr>
        <w:jc w:val="both"/>
        <w:rPr>
          <w:lang w:val="en-GB"/>
        </w:rPr>
      </w:pPr>
      <w:r w:rsidRPr="00AF7488">
        <w:rPr>
          <w:lang w:val="en"/>
        </w:rPr>
        <w:t xml:space="preserve">- </w:t>
      </w:r>
      <w:r w:rsidR="005618CE">
        <w:rPr>
          <w:lang w:val="en"/>
        </w:rPr>
        <w:t>c</w:t>
      </w:r>
      <w:r w:rsidRPr="00AF7488">
        <w:rPr>
          <w:lang w:val="en"/>
        </w:rPr>
        <w:t>orrectness and completeness of answers provided during the interview to questions regarding competencies acquired during the short-term academic exchange.</w:t>
      </w:r>
    </w:p>
    <w:p w14:paraId="0B37009E" w14:textId="77777777" w:rsidR="00BE4CEB" w:rsidRPr="002C69D5" w:rsidRDefault="00BE4CEB" w:rsidP="00B9682A">
      <w:pPr>
        <w:jc w:val="both"/>
        <w:rPr>
          <w:lang w:val="en-GB"/>
        </w:rPr>
      </w:pPr>
    </w:p>
    <w:p w14:paraId="581F5496" w14:textId="77777777" w:rsidR="00BE4CEB" w:rsidRPr="002C69D5" w:rsidRDefault="00BE4CEB" w:rsidP="00B9682A">
      <w:pPr>
        <w:jc w:val="both"/>
        <w:rPr>
          <w:lang w:val="en-GB"/>
        </w:rPr>
      </w:pPr>
    </w:p>
    <w:p w14:paraId="44FCD842" w14:textId="77777777" w:rsidR="00BE4CEB" w:rsidRPr="002C69D5" w:rsidRDefault="00BE4CEB" w:rsidP="00B9682A">
      <w:pPr>
        <w:jc w:val="both"/>
        <w:rPr>
          <w:lang w:val="en-GB"/>
        </w:rPr>
      </w:pPr>
    </w:p>
    <w:p w14:paraId="330126AE" w14:textId="77777777" w:rsidR="00BE4CEB" w:rsidRPr="002C69D5" w:rsidRDefault="00BE4CEB" w:rsidP="00B9682A">
      <w:pPr>
        <w:jc w:val="both"/>
        <w:rPr>
          <w:lang w:val="en-GB"/>
        </w:rPr>
      </w:pPr>
    </w:p>
    <w:p w14:paraId="4E35BEB9" w14:textId="77777777" w:rsidR="00BE4CEB" w:rsidRPr="002C69D5" w:rsidRDefault="00BE4CEB" w:rsidP="00B9682A">
      <w:pPr>
        <w:jc w:val="both"/>
        <w:rPr>
          <w:lang w:val="en-GB"/>
        </w:rPr>
      </w:pPr>
    </w:p>
    <w:p w14:paraId="7EE28D0E" w14:textId="77777777" w:rsidR="00BE4CEB" w:rsidRPr="002C69D5" w:rsidRDefault="00BE4CEB" w:rsidP="00B9682A">
      <w:pPr>
        <w:jc w:val="both"/>
        <w:rPr>
          <w:lang w:val="en-GB"/>
        </w:rPr>
      </w:pPr>
    </w:p>
    <w:p w14:paraId="544A47B9" w14:textId="77777777" w:rsidR="00BE4CEB" w:rsidRPr="002C69D5" w:rsidRDefault="00BE4CEB" w:rsidP="00B9682A">
      <w:pPr>
        <w:jc w:val="both"/>
        <w:rPr>
          <w:lang w:val="en-GB"/>
        </w:rPr>
      </w:pPr>
    </w:p>
    <w:p w14:paraId="40AE64F1" w14:textId="77777777" w:rsidR="00BE4CEB" w:rsidRPr="002C69D5" w:rsidRDefault="00BE4CEB" w:rsidP="00B9682A">
      <w:pPr>
        <w:jc w:val="both"/>
        <w:rPr>
          <w:lang w:val="en-GB"/>
        </w:rPr>
      </w:pPr>
    </w:p>
    <w:p w14:paraId="7D633821" w14:textId="77777777" w:rsidR="00BE4CEB" w:rsidRPr="002C69D5" w:rsidRDefault="00BE4CEB" w:rsidP="00B9682A">
      <w:pPr>
        <w:jc w:val="both"/>
        <w:rPr>
          <w:lang w:val="en-GB"/>
        </w:rPr>
      </w:pPr>
    </w:p>
    <w:p w14:paraId="626D4E3C" w14:textId="77777777" w:rsidR="00BE4CEB" w:rsidRPr="002C69D5" w:rsidRDefault="00BE4CEB" w:rsidP="00B9682A">
      <w:pPr>
        <w:jc w:val="both"/>
        <w:rPr>
          <w:lang w:val="en-GB"/>
        </w:rPr>
      </w:pPr>
    </w:p>
    <w:p w14:paraId="165F4491" w14:textId="77777777" w:rsidR="00BE4CEB" w:rsidRPr="002C69D5" w:rsidRDefault="00BE4CEB" w:rsidP="00B9682A">
      <w:pPr>
        <w:jc w:val="both"/>
        <w:rPr>
          <w:lang w:val="en-GB"/>
        </w:rPr>
      </w:pPr>
    </w:p>
    <w:p w14:paraId="1BC91DA2" w14:textId="77777777" w:rsidR="00AF7488" w:rsidRPr="002C69D5" w:rsidRDefault="00AF7488" w:rsidP="00B9682A">
      <w:pPr>
        <w:jc w:val="both"/>
        <w:rPr>
          <w:lang w:val="en-GB"/>
        </w:rPr>
      </w:pPr>
    </w:p>
    <w:p w14:paraId="66CC12F5" w14:textId="77777777" w:rsidR="00AF7488" w:rsidRPr="002C69D5" w:rsidRDefault="00AF7488" w:rsidP="00B9682A">
      <w:pPr>
        <w:jc w:val="both"/>
        <w:rPr>
          <w:lang w:val="en-GB"/>
        </w:rPr>
      </w:pPr>
    </w:p>
    <w:p w14:paraId="26829197" w14:textId="77777777" w:rsidR="00AF7488" w:rsidRPr="002C69D5" w:rsidRDefault="00AF7488" w:rsidP="00B9682A">
      <w:pPr>
        <w:jc w:val="both"/>
        <w:rPr>
          <w:lang w:val="en-GB"/>
        </w:rPr>
      </w:pPr>
    </w:p>
    <w:p w14:paraId="07569BC7" w14:textId="77777777" w:rsidR="00AF7488" w:rsidRPr="002C69D5" w:rsidRDefault="00AF7488" w:rsidP="00B9682A">
      <w:pPr>
        <w:jc w:val="both"/>
        <w:rPr>
          <w:lang w:val="en-GB"/>
        </w:rPr>
      </w:pPr>
    </w:p>
    <w:p w14:paraId="5FD63050" w14:textId="77777777" w:rsidR="00BE4CEB" w:rsidRPr="002C69D5" w:rsidRDefault="00BE4CEB" w:rsidP="00B9682A">
      <w:pPr>
        <w:jc w:val="both"/>
        <w:rPr>
          <w:lang w:val="en-GB"/>
        </w:rPr>
      </w:pPr>
    </w:p>
    <w:p w14:paraId="37084B66" w14:textId="77777777" w:rsidR="00BE4CEB" w:rsidRPr="002C69D5" w:rsidRDefault="00BE4CEB" w:rsidP="00B9682A">
      <w:pPr>
        <w:jc w:val="both"/>
        <w:rPr>
          <w:lang w:val="en-GB"/>
        </w:rPr>
      </w:pPr>
    </w:p>
    <w:sectPr w:rsidR="00BE4CEB" w:rsidRPr="002C69D5" w:rsidSect="00BD48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F142" w14:textId="77777777" w:rsidR="009C3E5E" w:rsidRDefault="009C3E5E" w:rsidP="00A73743">
      <w:pPr>
        <w:spacing w:after="0" w:line="240" w:lineRule="auto"/>
      </w:pPr>
      <w:r>
        <w:separator/>
      </w:r>
    </w:p>
  </w:endnote>
  <w:endnote w:type="continuationSeparator" w:id="0">
    <w:p w14:paraId="4DFFD4DC" w14:textId="77777777" w:rsidR="009C3E5E" w:rsidRDefault="009C3E5E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E3092" w14:textId="77777777" w:rsidR="009C3E5E" w:rsidRDefault="009C3E5E" w:rsidP="00A73743">
      <w:pPr>
        <w:spacing w:after="0" w:line="240" w:lineRule="auto"/>
      </w:pPr>
      <w:r>
        <w:separator/>
      </w:r>
    </w:p>
  </w:footnote>
  <w:footnote w:type="continuationSeparator" w:id="0">
    <w:p w14:paraId="41493C69" w14:textId="77777777" w:rsidR="009C3E5E" w:rsidRDefault="009C3E5E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8698F"/>
    <w:rsid w:val="00191FF6"/>
    <w:rsid w:val="00192A4E"/>
    <w:rsid w:val="00196FD8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933E0"/>
    <w:rsid w:val="002A139F"/>
    <w:rsid w:val="002C69D5"/>
    <w:rsid w:val="002E5BE1"/>
    <w:rsid w:val="002F53B9"/>
    <w:rsid w:val="00326579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D32AA"/>
    <w:rsid w:val="00540D8B"/>
    <w:rsid w:val="0056048D"/>
    <w:rsid w:val="005618CE"/>
    <w:rsid w:val="00581743"/>
    <w:rsid w:val="00587A59"/>
    <w:rsid w:val="00596312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5E37"/>
    <w:rsid w:val="00745441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C3E5E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49F1"/>
    <w:rsid w:val="00BE4CEB"/>
    <w:rsid w:val="00BF64A7"/>
    <w:rsid w:val="00C017E6"/>
    <w:rsid w:val="00C10AC5"/>
    <w:rsid w:val="00C2295F"/>
    <w:rsid w:val="00C37A7A"/>
    <w:rsid w:val="00C72E18"/>
    <w:rsid w:val="00C75DAC"/>
    <w:rsid w:val="00C918AA"/>
    <w:rsid w:val="00CC3CE8"/>
    <w:rsid w:val="00CC68AA"/>
    <w:rsid w:val="00D26395"/>
    <w:rsid w:val="00D67097"/>
    <w:rsid w:val="00D7265C"/>
    <w:rsid w:val="00D74E1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4719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4</cp:revision>
  <cp:lastPrinted>2025-10-23T11:59:00Z</cp:lastPrinted>
  <dcterms:created xsi:type="dcterms:W3CDTF">2025-12-08T09:31:00Z</dcterms:created>
  <dcterms:modified xsi:type="dcterms:W3CDTF">2025-12-08T09:32:00Z</dcterms:modified>
</cp:coreProperties>
</file>